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E38" w:rsidRPr="00C325F1" w:rsidRDefault="00255E38" w:rsidP="00255E38">
      <w:pPr>
        <w:snapToGrid w:val="0"/>
        <w:rPr>
          <w:rFonts w:eastAsia="標楷體"/>
          <w:b/>
          <w:sz w:val="29"/>
          <w:szCs w:val="29"/>
        </w:rPr>
      </w:pPr>
      <w:r w:rsidRPr="00C325F1">
        <w:rPr>
          <w:rFonts w:eastAsia="標楷體"/>
          <w:b/>
          <w:sz w:val="29"/>
          <w:szCs w:val="29"/>
        </w:rPr>
        <w:t>11</w:t>
      </w:r>
      <w:r w:rsidRPr="00C325F1">
        <w:rPr>
          <w:rFonts w:eastAsia="標楷體" w:hint="eastAsia"/>
          <w:b/>
          <w:sz w:val="29"/>
          <w:szCs w:val="29"/>
        </w:rPr>
        <w:t>3</w:t>
      </w:r>
      <w:r w:rsidRPr="00C325F1">
        <w:rPr>
          <w:rFonts w:eastAsia="標楷體"/>
          <w:b/>
          <w:sz w:val="29"/>
          <w:szCs w:val="29"/>
        </w:rPr>
        <w:t>學年度高級中等學校</w:t>
      </w:r>
      <w:r w:rsidRPr="00C325F1">
        <w:rPr>
          <w:rFonts w:eastAsia="標楷體" w:hint="eastAsia"/>
          <w:b/>
          <w:sz w:val="29"/>
          <w:szCs w:val="29"/>
        </w:rPr>
        <w:t>適性</w:t>
      </w:r>
      <w:r w:rsidRPr="00C325F1">
        <w:rPr>
          <w:rFonts w:eastAsia="標楷體"/>
          <w:b/>
          <w:sz w:val="29"/>
          <w:szCs w:val="29"/>
        </w:rPr>
        <w:t>學習社區教育</w:t>
      </w:r>
      <w:proofErr w:type="gramStart"/>
      <w:r w:rsidRPr="00C325F1">
        <w:rPr>
          <w:rFonts w:eastAsia="標楷體"/>
          <w:b/>
          <w:sz w:val="29"/>
          <w:szCs w:val="29"/>
        </w:rPr>
        <w:t>資源均質化</w:t>
      </w:r>
      <w:proofErr w:type="gramEnd"/>
      <w:r w:rsidRPr="00C325F1">
        <w:rPr>
          <w:rFonts w:eastAsia="標楷體"/>
          <w:b/>
          <w:sz w:val="29"/>
          <w:szCs w:val="29"/>
        </w:rPr>
        <w:t>實施方案專業諮詢表</w:t>
      </w:r>
    </w:p>
    <w:p w:rsidR="00255E38" w:rsidRPr="00C325F1" w:rsidRDefault="00255E38" w:rsidP="00255E38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</w:p>
    <w:p w:rsidR="00255E38" w:rsidRPr="00C325F1" w:rsidRDefault="00255E38" w:rsidP="00255E38">
      <w:pPr>
        <w:snapToGrid w:val="0"/>
        <w:spacing w:line="276" w:lineRule="auto"/>
        <w:jc w:val="both"/>
        <w:rPr>
          <w:rFonts w:eastAsia="標楷體"/>
          <w:b/>
          <w:color w:val="000000" w:themeColor="text1"/>
          <w:sz w:val="28"/>
          <w:szCs w:val="28"/>
        </w:rPr>
      </w:pP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子計畫名稱：立足蘭陽跨國共學計畫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ab/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子計畫編號：標竿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A</w:t>
      </w:r>
      <w:r w:rsidRPr="00C325F1">
        <w:rPr>
          <w:rFonts w:eastAsia="標楷體"/>
          <w:b/>
          <w:color w:val="000000" w:themeColor="text1"/>
          <w:sz w:val="28"/>
          <w:szCs w:val="28"/>
        </w:rPr>
        <w:t>11</w:t>
      </w:r>
      <w:r w:rsidRPr="00C325F1">
        <w:rPr>
          <w:rFonts w:eastAsia="標楷體" w:hint="eastAsia"/>
          <w:b/>
          <w:color w:val="000000" w:themeColor="text1"/>
          <w:sz w:val="28"/>
          <w:szCs w:val="28"/>
        </w:rPr>
        <w:t>3-5</w:t>
      </w:r>
    </w:p>
    <w:tbl>
      <w:tblPr>
        <w:tblW w:w="5045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4"/>
        <w:gridCol w:w="1668"/>
        <w:gridCol w:w="1827"/>
        <w:gridCol w:w="949"/>
        <w:gridCol w:w="29"/>
        <w:gridCol w:w="851"/>
        <w:gridCol w:w="640"/>
        <w:gridCol w:w="1189"/>
        <w:gridCol w:w="1821"/>
      </w:tblGrid>
      <w:tr w:rsidR="00255E38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18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召集</w:t>
            </w:r>
          </w:p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020301</w:t>
            </w:r>
          </w:p>
        </w:tc>
      </w:tr>
      <w:tr w:rsidR="00255E38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學校名稱</w:t>
            </w:r>
          </w:p>
        </w:tc>
        <w:tc>
          <w:tcPr>
            <w:tcW w:w="2131" w:type="pct"/>
            <w:gridSpan w:val="3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0"/>
                <w:szCs w:val="20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國立蘭陽女子高級中學</w:t>
            </w:r>
            <w:r w:rsidRPr="00C325F1">
              <w:rPr>
                <w:rFonts w:eastAsia="標楷體"/>
                <w:kern w:val="0"/>
                <w:sz w:val="20"/>
                <w:szCs w:val="20"/>
              </w:rPr>
              <w:t xml:space="preserve">                                              </w:t>
            </w:r>
          </w:p>
        </w:tc>
        <w:tc>
          <w:tcPr>
            <w:tcW w:w="2172" w:type="pct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學校代碼：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020301</w:t>
            </w:r>
          </w:p>
        </w:tc>
      </w:tr>
      <w:tr w:rsidR="00255E38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子計畫</w:t>
            </w:r>
          </w:p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學校地址</w:t>
            </w:r>
          </w:p>
        </w:tc>
        <w:tc>
          <w:tcPr>
            <w:tcW w:w="4303" w:type="pct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宜蘭縣宜蘭市女中路二段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355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號</w:t>
            </w:r>
          </w:p>
        </w:tc>
      </w:tr>
      <w:tr w:rsidR="00255E38" w:rsidRPr="00C325F1" w:rsidTr="00BF27C3">
        <w:trPr>
          <w:cantSplit/>
          <w:trHeight w:val="652"/>
          <w:jc w:val="center"/>
        </w:trPr>
        <w:tc>
          <w:tcPr>
            <w:tcW w:w="697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聯絡人</w:t>
            </w: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distribute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單位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255E38" w:rsidRPr="00C325F1" w:rsidRDefault="00255E38" w:rsidP="00BF27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秘書室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255E38" w:rsidRPr="00C325F1" w:rsidRDefault="00255E38" w:rsidP="00BF27C3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職稱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秘書</w:t>
            </w:r>
          </w:p>
        </w:tc>
      </w:tr>
      <w:tr w:rsidR="00255E38" w:rsidRPr="00C325F1" w:rsidTr="00BF27C3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1345" w:type="pct"/>
            <w:gridSpan w:val="3"/>
            <w:shd w:val="clear" w:color="auto" w:fill="auto"/>
            <w:vAlign w:val="center"/>
          </w:tcPr>
          <w:p w:rsidR="00255E38" w:rsidRPr="00C325F1" w:rsidRDefault="00255E38" w:rsidP="00BF27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 w:hint="eastAsia"/>
                <w:sz w:val="26"/>
                <w:szCs w:val="26"/>
              </w:rPr>
              <w:t>朱志謀</w:t>
            </w:r>
          </w:p>
        </w:tc>
        <w:tc>
          <w:tcPr>
            <w:tcW w:w="715" w:type="pct"/>
            <w:gridSpan w:val="2"/>
            <w:shd w:val="clear" w:color="auto" w:fill="auto"/>
            <w:vAlign w:val="center"/>
          </w:tcPr>
          <w:p w:rsidR="00255E38" w:rsidRPr="00C325F1" w:rsidRDefault="00255E38" w:rsidP="00BF27C3">
            <w:pPr>
              <w:snapToGrid w:val="0"/>
              <w:jc w:val="distribute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電話</w:t>
            </w:r>
          </w:p>
        </w:tc>
        <w:tc>
          <w:tcPr>
            <w:tcW w:w="1443" w:type="pct"/>
            <w:gridSpan w:val="2"/>
            <w:shd w:val="clear" w:color="auto" w:fill="auto"/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03-9333819#201</w:t>
            </w:r>
          </w:p>
        </w:tc>
      </w:tr>
      <w:tr w:rsidR="00255E38" w:rsidRPr="00C325F1" w:rsidTr="00BF27C3">
        <w:trPr>
          <w:cantSplit/>
          <w:trHeight w:val="652"/>
          <w:jc w:val="center"/>
        </w:trPr>
        <w:tc>
          <w:tcPr>
            <w:tcW w:w="697" w:type="pct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snapToGrid w:val="0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E-mail</w:t>
            </w:r>
          </w:p>
        </w:tc>
        <w:tc>
          <w:tcPr>
            <w:tcW w:w="3503" w:type="pct"/>
            <w:gridSpan w:val="7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kern w:val="0"/>
                <w:sz w:val="26"/>
                <w:szCs w:val="26"/>
              </w:rPr>
              <w:t>lytsecretary@lygsh.ilc.edu.tw</w:t>
            </w:r>
          </w:p>
        </w:tc>
      </w:tr>
      <w:tr w:rsidR="00255E38" w:rsidRPr="00C325F1" w:rsidTr="00BF27C3">
        <w:trPr>
          <w:trHeight w:val="652"/>
          <w:jc w:val="center"/>
        </w:trPr>
        <w:tc>
          <w:tcPr>
            <w:tcW w:w="697" w:type="pct"/>
            <w:vMerge w:val="restart"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專業諮詢項目</w:t>
            </w:r>
          </w:p>
        </w:tc>
        <w:tc>
          <w:tcPr>
            <w:tcW w:w="800" w:type="pc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辦理項目</w:t>
            </w:r>
          </w:p>
          <w:p w:rsidR="00255E38" w:rsidRPr="00C325F1" w:rsidRDefault="00255E38" w:rsidP="00BF27C3">
            <w:pPr>
              <w:snapToGrid w:val="0"/>
              <w:ind w:leftChars="-37" w:left="-89" w:rightChars="-37" w:right="-89"/>
              <w:jc w:val="center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z w:val="16"/>
                <w:szCs w:val="16"/>
              </w:rPr>
              <w:t>(</w:t>
            </w:r>
            <w:r w:rsidRPr="00C325F1">
              <w:rPr>
                <w:rFonts w:eastAsia="標楷體" w:hint="eastAsia"/>
                <w:sz w:val="16"/>
                <w:szCs w:val="16"/>
              </w:rPr>
              <w:t>單選</w:t>
            </w:r>
            <w:r w:rsidRPr="00C325F1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夥伴優質</w:t>
            </w:r>
          </w:p>
        </w:tc>
        <w:tc>
          <w:tcPr>
            <w:tcW w:w="877" w:type="pct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六年一貫</w:t>
            </w:r>
          </w:p>
        </w:tc>
        <w:tc>
          <w:tcPr>
            <w:tcW w:w="877" w:type="pct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資源共享</w:t>
            </w:r>
          </w:p>
        </w:tc>
        <w:tc>
          <w:tcPr>
            <w:tcW w:w="873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widowControl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適性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發展</w:t>
            </w:r>
          </w:p>
        </w:tc>
      </w:tr>
      <w:tr w:rsidR="00255E38" w:rsidRPr="00C325F1" w:rsidTr="00BF27C3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 w:val="restar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申請</w:t>
            </w:r>
          </w:p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諮詢</w:t>
            </w:r>
            <w:r w:rsidRPr="00C325F1">
              <w:rPr>
                <w:rFonts w:eastAsia="標楷體"/>
                <w:kern w:val="0"/>
                <w:sz w:val="26"/>
                <w:szCs w:val="26"/>
              </w:rPr>
              <w:t>項目</w:t>
            </w:r>
          </w:p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C325F1">
              <w:rPr>
                <w:rFonts w:eastAsia="標楷體"/>
                <w:kern w:val="0"/>
                <w:sz w:val="16"/>
                <w:szCs w:val="16"/>
              </w:rPr>
              <w:t>(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可複選</w:t>
            </w:r>
            <w:r w:rsidRPr="00C325F1">
              <w:rPr>
                <w:rFonts w:eastAsia="標楷體"/>
                <w:kern w:val="0"/>
                <w:sz w:val="16"/>
                <w:szCs w:val="16"/>
              </w:rPr>
              <w:t>)</w:t>
            </w:r>
          </w:p>
        </w:tc>
        <w:tc>
          <w:tcPr>
            <w:tcW w:w="876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方案申請</w:t>
            </w:r>
          </w:p>
        </w:tc>
        <w:tc>
          <w:tcPr>
            <w:tcW w:w="877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sym w:font="Wingdings 2" w:char="F052"/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方案推動</w:t>
            </w:r>
          </w:p>
        </w:tc>
        <w:tc>
          <w:tcPr>
            <w:tcW w:w="8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方案檢視</w:t>
            </w:r>
          </w:p>
        </w:tc>
        <w:tc>
          <w:tcPr>
            <w:tcW w:w="87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 w:hint="eastAsia"/>
                <w:snapToGrid w:val="0"/>
                <w:spacing w:val="-10"/>
                <w:kern w:val="0"/>
                <w:sz w:val="26"/>
                <w:szCs w:val="26"/>
              </w:rPr>
              <w:t>方案推廣</w:t>
            </w:r>
          </w:p>
        </w:tc>
      </w:tr>
      <w:tr w:rsidR="00255E38" w:rsidRPr="00C325F1" w:rsidTr="00BF27C3">
        <w:trPr>
          <w:trHeight w:val="652"/>
          <w:jc w:val="center"/>
        </w:trPr>
        <w:tc>
          <w:tcPr>
            <w:tcW w:w="697" w:type="pct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</w:p>
        </w:tc>
        <w:tc>
          <w:tcPr>
            <w:tcW w:w="800" w:type="pct"/>
            <w:vMerge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  <w:tc>
          <w:tcPr>
            <w:tcW w:w="3503" w:type="pct"/>
            <w:gridSpan w:val="7"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55E38" w:rsidRPr="00C325F1" w:rsidRDefault="00255E38" w:rsidP="00BF27C3">
            <w:pPr>
              <w:jc w:val="both"/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□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其它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___________________________________________(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請註明</w:t>
            </w:r>
            <w:r w:rsidRPr="00C325F1">
              <w:rPr>
                <w:rFonts w:eastAsia="標楷體"/>
                <w:snapToGrid w:val="0"/>
                <w:spacing w:val="-10"/>
                <w:kern w:val="0"/>
                <w:sz w:val="26"/>
                <w:szCs w:val="26"/>
              </w:rPr>
              <w:t>)</w:t>
            </w:r>
          </w:p>
        </w:tc>
      </w:tr>
      <w:tr w:rsidR="00255E38" w:rsidRPr="00C325F1" w:rsidTr="00BF27C3">
        <w:trPr>
          <w:trHeight w:val="1501"/>
          <w:jc w:val="center"/>
        </w:trPr>
        <w:tc>
          <w:tcPr>
            <w:tcW w:w="697" w:type="pc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學校計畫目標達成進度情形</w:t>
            </w:r>
          </w:p>
          <w:p w:rsidR="00255E38" w:rsidRPr="00C325F1" w:rsidRDefault="00255E38" w:rsidP="00BF27C3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簡述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一、標竿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A 113-5-1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跨校天文、科學交流與服務學習活動</w:t>
            </w:r>
          </w:p>
          <w:p w:rsidR="00255E38" w:rsidRPr="00C325F1" w:rsidRDefault="00255E38" w:rsidP="00BF27C3">
            <w:pPr>
              <w:pStyle w:val="Default"/>
              <w:ind w:firstLineChars="200" w:firstLine="480"/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325F1">
              <w:rPr>
                <w:rFonts w:ascii="Times New Roman" w:hAnsi="Times New Roman" w:hint="eastAsia"/>
                <w:szCs w:val="26"/>
              </w:rPr>
              <w:t>已辦理</w:t>
            </w:r>
            <w:r w:rsidRPr="00C325F1">
              <w:rPr>
                <w:rFonts w:ascii="Times New Roman" w:hAnsi="Times New Roman" w:hint="eastAsia"/>
                <w:szCs w:val="26"/>
              </w:rPr>
              <w:t>7</w:t>
            </w:r>
            <w:r w:rsidRPr="00C325F1">
              <w:rPr>
                <w:rFonts w:ascii="Times New Roman" w:hAnsi="Times New Roman" w:hint="eastAsia"/>
                <w:szCs w:val="26"/>
              </w:rPr>
              <w:t>項次活動，高中教師</w:t>
            </w:r>
            <w:r w:rsidRPr="00C325F1">
              <w:rPr>
                <w:rFonts w:ascii="Times New Roman" w:hAnsi="Times New Roman" w:hint="eastAsia"/>
                <w:szCs w:val="26"/>
              </w:rPr>
              <w:t>69</w:t>
            </w:r>
            <w:r w:rsidRPr="00C325F1">
              <w:rPr>
                <w:rFonts w:ascii="Times New Roman" w:hAnsi="Times New Roman" w:hint="eastAsia"/>
                <w:szCs w:val="26"/>
              </w:rPr>
              <w:t>位，高中學生</w:t>
            </w:r>
            <w:r w:rsidRPr="00C325F1">
              <w:rPr>
                <w:rFonts w:ascii="Times New Roman" w:hAnsi="Times New Roman" w:hint="eastAsia"/>
                <w:szCs w:val="26"/>
              </w:rPr>
              <w:t>213</w:t>
            </w:r>
            <w:r w:rsidRPr="00C325F1">
              <w:rPr>
                <w:rFonts w:ascii="Times New Roman" w:hAnsi="Times New Roman" w:hint="eastAsia"/>
                <w:szCs w:val="26"/>
              </w:rPr>
              <w:t>位，國中教師</w:t>
            </w:r>
            <w:r w:rsidRPr="00C325F1">
              <w:rPr>
                <w:rFonts w:ascii="Times New Roman" w:hAnsi="Times New Roman" w:hint="eastAsia"/>
                <w:szCs w:val="26"/>
              </w:rPr>
              <w:t>6</w:t>
            </w:r>
            <w:r w:rsidRPr="00C325F1">
              <w:rPr>
                <w:rFonts w:ascii="Times New Roman" w:hAnsi="Times New Roman" w:hint="eastAsia"/>
                <w:szCs w:val="26"/>
              </w:rPr>
              <w:t>位，國中學生</w:t>
            </w:r>
            <w:r w:rsidRPr="00C325F1">
              <w:rPr>
                <w:rFonts w:ascii="Times New Roman" w:hAnsi="Times New Roman" w:hint="eastAsia"/>
                <w:szCs w:val="26"/>
              </w:rPr>
              <w:t>290</w:t>
            </w:r>
            <w:r w:rsidRPr="00C325F1">
              <w:rPr>
                <w:rFonts w:ascii="Times New Roman" w:hAnsi="Times New Roman" w:hint="eastAsia"/>
                <w:szCs w:val="26"/>
              </w:rPr>
              <w:t>位</w:t>
            </w:r>
            <w:r w:rsidRPr="00C325F1">
              <w:rPr>
                <w:rFonts w:ascii="Times New Roman" w:hAnsi="Times New Roman" w:hint="eastAsia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Cs w:val="26"/>
              </w:rPr>
              <w:t>頭城、宜蘭、中華、復興國中等</w:t>
            </w:r>
            <w:r w:rsidRPr="00C325F1">
              <w:rPr>
                <w:rFonts w:ascii="Times New Roman" w:hAnsi="Times New Roman" w:hint="eastAsia"/>
                <w:szCs w:val="26"/>
              </w:rPr>
              <w:t>)</w:t>
            </w:r>
            <w:r w:rsidRPr="00C325F1">
              <w:rPr>
                <w:rFonts w:ascii="Times New Roman" w:hAnsi="Times New Roman" w:hint="eastAsia"/>
                <w:szCs w:val="26"/>
              </w:rPr>
              <w:t>，參加人數總計約</w:t>
            </w:r>
            <w:r w:rsidRPr="00C325F1">
              <w:rPr>
                <w:rFonts w:ascii="Times New Roman" w:hAnsi="Times New Roman" w:hint="eastAsia"/>
                <w:szCs w:val="26"/>
              </w:rPr>
              <w:t>578</w:t>
            </w:r>
            <w:r w:rsidRPr="00C325F1">
              <w:rPr>
                <w:rFonts w:ascii="Times New Roman" w:hAnsi="Times New Roman" w:hint="eastAsia"/>
                <w:szCs w:val="26"/>
              </w:rPr>
              <w:t>人。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72"/>
              <w:gridCol w:w="1556"/>
              <w:gridCol w:w="1701"/>
              <w:gridCol w:w="1134"/>
              <w:gridCol w:w="1985"/>
              <w:gridCol w:w="1231"/>
            </w:tblGrid>
            <w:tr w:rsidR="00255E38" w:rsidRPr="00C325F1" w:rsidTr="00BF27C3">
              <w:trPr>
                <w:trHeight w:val="524"/>
                <w:jc w:val="center"/>
              </w:trPr>
              <w:tc>
                <w:tcPr>
                  <w:tcW w:w="57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項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次</w:t>
                  </w:r>
                </w:p>
              </w:tc>
              <w:tc>
                <w:tcPr>
                  <w:tcW w:w="1556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123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widowControl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255E38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proofErr w:type="gramStart"/>
                  <w:r w:rsidRPr="00C325F1">
                    <w:rPr>
                      <w:rFonts w:eastAsia="標楷體"/>
                      <w:kern w:val="0"/>
                    </w:rPr>
                    <w:t>一</w:t>
                  </w:r>
                  <w:proofErr w:type="gramEnd"/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113/8/13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、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9/18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、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9/19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、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9/20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both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跨校天文與科學交流與服務學習活動計畫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林為禎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1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高中學生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6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天文館</w:t>
                  </w:r>
                </w:p>
              </w:tc>
            </w:tr>
            <w:tr w:rsidR="00255E38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二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113/9/9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both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跨校天文與科學交流與服務學習活動計畫之種子學生培訓課程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陳泰山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2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高中學生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12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天文館</w:t>
                  </w:r>
                </w:p>
              </w:tc>
            </w:tr>
            <w:tr w:rsidR="00255E38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三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113/10/18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both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跨校天文與科學交流與服務學習活動，國中體驗課程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(</w:t>
                  </w:r>
                  <w:proofErr w:type="gramStart"/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一</w:t>
                  </w:r>
                  <w:proofErr w:type="gramEnd"/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鄭俊傑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3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國中教師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1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國中學生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26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(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頭城國中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多功能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教室</w:t>
                  </w:r>
                </w:p>
              </w:tc>
            </w:tr>
            <w:tr w:rsidR="00255E38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四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113/11/22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both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跨校天文與科學交流與服務學習活動，國中體驗課程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(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二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陳浩銘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高中學生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10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 xml:space="preserve"> 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3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國中教師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1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國中學生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25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(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頭城國中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多功能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教室</w:t>
                  </w:r>
                </w:p>
              </w:tc>
            </w:tr>
            <w:tr w:rsidR="00255E38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五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</w:rPr>
                  </w:pPr>
                  <w:r w:rsidRPr="00C325F1">
                    <w:rPr>
                      <w:rFonts w:eastAsia="標楷體" w:hint="eastAsia"/>
                    </w:rPr>
                    <w:t>113/12/12-13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2</w:t>
                  </w:r>
                  <w:r w:rsidRPr="00C325F1">
                    <w:rPr>
                      <w:rFonts w:eastAsia="標楷體"/>
                      <w:kern w:val="0"/>
                    </w:rPr>
                    <w:t>02</w:t>
                  </w:r>
                  <w:r w:rsidRPr="00C325F1">
                    <w:rPr>
                      <w:rFonts w:eastAsia="標楷體" w:hint="eastAsia"/>
                      <w:kern w:val="0"/>
                    </w:rPr>
                    <w:t>4</w:t>
                  </w:r>
                  <w:r w:rsidRPr="00C325F1">
                    <w:rPr>
                      <w:rFonts w:eastAsia="標楷體" w:hint="eastAsia"/>
                      <w:kern w:val="0"/>
                    </w:rPr>
                    <w:t>日本櫻花高校來訪文化</w:t>
                  </w: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交流活動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國際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交流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Arial"/>
                      <w:color w:val="000000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高中教師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:20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rPr>
                      <w:rFonts w:eastAsia="標楷體" w:cs="Arial"/>
                      <w:color w:val="000000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高中學生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:65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位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多功能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教室</w:t>
                  </w:r>
                </w:p>
              </w:tc>
            </w:tr>
            <w:tr w:rsidR="00255E38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lastRenderedPageBreak/>
                    <w:t>六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113/12/25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2</w:t>
                  </w:r>
                  <w:r w:rsidRPr="00C325F1">
                    <w:rPr>
                      <w:rFonts w:eastAsia="標楷體"/>
                      <w:kern w:val="0"/>
                    </w:rPr>
                    <w:t>02</w:t>
                  </w:r>
                  <w:r w:rsidRPr="00C325F1">
                    <w:rPr>
                      <w:rFonts w:eastAsia="標楷體" w:hint="eastAsia"/>
                      <w:kern w:val="0"/>
                    </w:rPr>
                    <w:t>4</w:t>
                  </w:r>
                  <w:r w:rsidRPr="00C325F1">
                    <w:rPr>
                      <w:rFonts w:eastAsia="標楷體" w:hint="eastAsia"/>
                      <w:kern w:val="0"/>
                    </w:rPr>
                    <w:t>日本安田女子高校暨國立蘭陽女中專題研究發表交流活動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國際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交流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Arial"/>
                      <w:color w:val="000000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高中教師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:3</w:t>
                  </w:r>
                  <w:r w:rsidRPr="00C325F1">
                    <w:rPr>
                      <w:rFonts w:eastAsia="標楷體" w:cs="Arial"/>
                      <w:color w:val="000000"/>
                      <w:shd w:val="clear" w:color="auto" w:fill="FFFFFF"/>
                    </w:rPr>
                    <w:t>0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rPr>
                      <w:rFonts w:eastAsia="標楷體" w:cs="Arial"/>
                      <w:color w:val="000000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高中學生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:</w:t>
                  </w:r>
                  <w:r w:rsidRPr="00C325F1">
                    <w:rPr>
                      <w:rFonts w:eastAsia="標楷體" w:cs="Arial"/>
                      <w:color w:val="000000"/>
                      <w:shd w:val="clear" w:color="auto" w:fill="FFFFFF"/>
                    </w:rPr>
                    <w:t>120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rPr>
                      <w:rFonts w:eastAsia="標楷體" w:cs="Arial"/>
                      <w:color w:val="000000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國中教師：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3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rPr>
                      <w:rFonts w:eastAsia="標楷體" w:cs="Arial"/>
                      <w:color w:val="000000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國中學生：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5</w:t>
                  </w:r>
                  <w:r w:rsidRPr="00C325F1">
                    <w:rPr>
                      <w:rFonts w:eastAsia="標楷體" w:cs="Arial"/>
                      <w:color w:val="000000"/>
                      <w:shd w:val="clear" w:color="auto" w:fill="FFFFFF"/>
                    </w:rPr>
                    <w:t>0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位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(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宜蘭、中華、復興國中等</w:t>
                  </w:r>
                  <w:r w:rsidRPr="00C325F1">
                    <w:rPr>
                      <w:rFonts w:eastAsia="標楷體" w:cs="Arial" w:hint="eastAsia"/>
                      <w:color w:val="000000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圖書館五樓演講廳</w:t>
                  </w:r>
                </w:p>
              </w:tc>
            </w:tr>
            <w:tr w:rsidR="00255E38" w:rsidRPr="00C325F1" w:rsidTr="00BF27C3">
              <w:trPr>
                <w:trHeight w:val="20"/>
                <w:jc w:val="center"/>
              </w:trPr>
              <w:tc>
                <w:tcPr>
                  <w:tcW w:w="572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七</w:t>
                  </w:r>
                </w:p>
              </w:tc>
              <w:tc>
                <w:tcPr>
                  <w:tcW w:w="15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113/12/27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jc w:val="both"/>
                    <w:rPr>
                      <w:rFonts w:eastAsia="標楷體" w:cs="Arial"/>
                      <w:color w:val="000000"/>
                      <w:sz w:val="22"/>
                      <w:szCs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跨校天文與科學交流與服務學習活動，國中體驗課程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(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三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/>
                      <w:kern w:val="0"/>
                    </w:rPr>
                    <w:t>Paul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高中教師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 xml:space="preserve">: 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3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國中教師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 xml:space="preserve">: 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1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國中學生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 xml:space="preserve">: </w:t>
                  </w:r>
                  <w:r w:rsidRPr="00C325F1"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  <w:t>26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center"/>
                    <w:rPr>
                      <w:rFonts w:eastAsia="標楷體" w:cs="Arial"/>
                      <w:color w:val="000000"/>
                      <w:sz w:val="22"/>
                      <w:shd w:val="clear" w:color="auto" w:fill="FFFFFF"/>
                    </w:rPr>
                  </w:pP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(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頭城國中</w:t>
                  </w:r>
                  <w:r w:rsidRPr="00C325F1">
                    <w:rPr>
                      <w:rFonts w:eastAsia="標楷體" w:cs="Arial" w:hint="eastAsia"/>
                      <w:color w:val="000000"/>
                      <w:sz w:val="22"/>
                      <w:shd w:val="clear" w:color="auto" w:fill="FFFFFF"/>
                    </w:rPr>
                    <w:t>)</w:t>
                  </w:r>
                </w:p>
              </w:tc>
              <w:tc>
                <w:tcPr>
                  <w:tcW w:w="1231" w:type="dxa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蘭陽女中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多功能</w:t>
                  </w:r>
                </w:p>
                <w:p w:rsidR="00255E38" w:rsidRPr="00C325F1" w:rsidRDefault="00255E38" w:rsidP="00BF27C3">
                  <w:pPr>
                    <w:widowControl/>
                    <w:jc w:val="center"/>
                    <w:rPr>
                      <w:rFonts w:eastAsia="標楷體"/>
                      <w:kern w:val="0"/>
                      <w:szCs w:val="22"/>
                    </w:rPr>
                  </w:pPr>
                  <w:r w:rsidRPr="00C325F1">
                    <w:rPr>
                      <w:rFonts w:eastAsia="標楷體" w:hint="eastAsia"/>
                      <w:kern w:val="0"/>
                    </w:rPr>
                    <w:t>教室</w:t>
                  </w:r>
                </w:p>
              </w:tc>
            </w:tr>
          </w:tbl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一、場次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一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: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執行內容：透過一系列課程設計培訓天文社社員，使其具備對同學進行天文導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、解說之能力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推動過程：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教師透過一系列課程設計．培訓天文社社員，使其知道天文望遠鏡使用方式及天文相關原理，如軌道運行．此外亦透過、星座、星等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等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，讓學生在觀星過程，增加在實境中辨識能力。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透過學生互相討論的課程設計，讓學生以主題方式探討星座相關事宜。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讓學生設計海報，吸引學生參與夜晚觀星活動。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透過互相導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活動，以增進模擬導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時各種情境，強化實境導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應變能力。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4.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透過海報宣傳，吸引超過二十人參與晚上觀星。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二、場次二</w:t>
            </w:r>
            <w:r w:rsidRPr="00C325F1">
              <w:rPr>
                <w:rFonts w:eastAsia="標楷體" w:hint="eastAsia"/>
                <w:kern w:val="0"/>
                <w:szCs w:val="26"/>
              </w:rPr>
              <w:t xml:space="preserve">: 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執行內容：教師培訓學生使用天文望遠鏡能力，包括對望遠鏡觀星原理的解說、望遠鏡使用方式、注意事項。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推動過程：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講師介紹觀星相關設備：天文望遠鏡、電腦、轉動儀。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講師說明各項設備原理及其操作方式、操作注意事項。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講師實際演示操作步驟，並同步讓學生逐一照表操作一次。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4.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學生分組操作並解說原理，加深並強化導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能力。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5.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至六樓戶外，實際觀星，透過星座盤認識星星。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6.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透過互相導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活動，以增進在各種情境中的回答能力，以強化每位學生在實境中的導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覽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力及變能力。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7.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透過海報及同學宣傳，吸引超過三十人晚上留在學校一起晚上觀星。參與觀星的非社員同學，普遍表示稀奇，以及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跟字既平日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觀星的不同感受。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三、場次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三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：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執行內容：透過高中老師的課程說明，帶領國中生體現高中生的思辨課程。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推動過程：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教師透過投影片介紹思辨演進歷史，說明思辨力對現代人的重要性。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在多媒體多元且多變的網路發達世代，思辨力重要性。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在詐騙橫行時代，如何對話術進行思辨。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lastRenderedPageBreak/>
              <w:t>4.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面對多元觀點世界，如何聚焦自己的思考力，並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釐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清結論觀點。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5.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透過議題討論，讓學生一組一組討論其觀點，總結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觀點間的異同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6.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讓學生分組上台，分享討論成果。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7.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講師在各組同學上台分享後，凝聚並整理各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組間的觀點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異同，彙整出學生普遍對議題中主角的同理或批評。中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8.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學生具體提出對事件中的主角，面對困境時的處理態度，透過角色差異，於組間產生熱列討論。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9.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Ｑ＆Ａ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時間，學生踴躍舉手表達看法，課程在熱絡中寫下句點。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四、場次四</w:t>
            </w:r>
            <w:r w:rsidRPr="00C325F1">
              <w:rPr>
                <w:rFonts w:eastAsia="標楷體" w:hint="eastAsia"/>
                <w:kern w:val="0"/>
                <w:szCs w:val="26"/>
              </w:rPr>
              <w:t xml:space="preserve">: 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執行內容：由講師授課並帶學生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實作酸鹼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變化實驗，讓頭城國中學生，體現高中實驗環境與科學操作和思維。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推動過程：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講師簡介酸鹼的化學原理。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講師實際操作酸鹼變化所呈現的顏色多元變化。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講師透過講義引導學生實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作出廣用試紙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用的繽紛色彩。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4.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讓學生透過提供的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各種酸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鹼溶液，操作出調配出講義上的指定顏色。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5.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讓學生發表所操作實驗，與原理之間的關聯性。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6.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講師說明生活中有哪些顏色正是因為酸鹼值差異所致。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如蝶豆花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飲料。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7.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提供學生生活中各種常見市售飲料，透過增減礦泉水、氫氧化鈉、鹽酸等溶液，讓學生調配出專屬於自己想像的彩虹試管實際。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8.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學生上台展示所調配出的顏色，並簡介原理。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9.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Ｑ＆Ａ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時間，透過老師事前準備的題目，讓學生自由舉手回答，學生踴躍舉手表達看法，課程在充滿科學探索與生活素養終落幕。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五、場次五</w:t>
            </w:r>
            <w:r w:rsidRPr="00C325F1">
              <w:rPr>
                <w:rFonts w:eastAsia="標楷體" w:hint="eastAsia"/>
                <w:kern w:val="0"/>
                <w:szCs w:val="26"/>
              </w:rPr>
              <w:t>:</w:t>
            </w:r>
            <w:r w:rsidRPr="00C325F1">
              <w:rPr>
                <w:rFonts w:eastAsia="標楷體" w:hint="eastAsia"/>
                <w:kern w:val="0"/>
                <w:szCs w:val="26"/>
              </w:rPr>
              <w:t>辦理與日本姊妹校</w:t>
            </w:r>
            <w:r w:rsidRPr="00C325F1">
              <w:rPr>
                <w:rFonts w:eastAsia="標楷體" w:hint="eastAsia"/>
                <w:kern w:val="0"/>
                <w:szCs w:val="26"/>
              </w:rPr>
              <w:t>-</w:t>
            </w:r>
            <w:r w:rsidRPr="00C325F1">
              <w:rPr>
                <w:rFonts w:eastAsia="標楷體" w:hint="eastAsia"/>
                <w:kern w:val="0"/>
                <w:szCs w:val="26"/>
              </w:rPr>
              <w:t>櫻花高校進行國際交流，</w:t>
            </w:r>
            <w:r w:rsidRPr="00C325F1">
              <w:rPr>
                <w:rFonts w:eastAsia="標楷體"/>
                <w:kern w:val="0"/>
                <w:szCs w:val="26"/>
              </w:rPr>
              <w:t>促進學生們的學術成長，增進了跨文化理解和友誼</w:t>
            </w:r>
            <w:r w:rsidRPr="00C325F1">
              <w:rPr>
                <w:rFonts w:eastAsia="標楷體" w:hint="eastAsia"/>
                <w:kern w:val="0"/>
                <w:szCs w:val="26"/>
              </w:rPr>
              <w:t>，</w:t>
            </w:r>
            <w:r w:rsidRPr="00C325F1">
              <w:rPr>
                <w:rFonts w:eastAsia="標楷體"/>
                <w:kern w:val="0"/>
                <w:szCs w:val="26"/>
              </w:rPr>
              <w:t>透過</w:t>
            </w:r>
            <w:r w:rsidRPr="00C325F1">
              <w:rPr>
                <w:rFonts w:eastAsia="標楷體" w:hint="eastAsia"/>
                <w:kern w:val="0"/>
                <w:szCs w:val="26"/>
              </w:rPr>
              <w:t>交流活動</w:t>
            </w:r>
            <w:r w:rsidRPr="00C325F1">
              <w:rPr>
                <w:rFonts w:eastAsia="標楷體"/>
                <w:kern w:val="0"/>
                <w:szCs w:val="26"/>
              </w:rPr>
              <w:t>學生們</w:t>
            </w:r>
            <w:r w:rsidRPr="00C325F1">
              <w:rPr>
                <w:rFonts w:eastAsia="標楷體" w:hint="eastAsia"/>
                <w:kern w:val="0"/>
                <w:szCs w:val="26"/>
              </w:rPr>
              <w:t>亦</w:t>
            </w:r>
            <w:r w:rsidRPr="00C325F1">
              <w:rPr>
                <w:rFonts w:eastAsia="標楷體"/>
                <w:kern w:val="0"/>
                <w:szCs w:val="26"/>
              </w:rPr>
              <w:t>可拓展</w:t>
            </w:r>
            <w:r w:rsidRPr="00C325F1">
              <w:rPr>
                <w:rFonts w:eastAsia="標楷體" w:hint="eastAsia"/>
                <w:kern w:val="0"/>
                <w:szCs w:val="26"/>
              </w:rPr>
              <w:t>國際</w:t>
            </w:r>
            <w:r w:rsidRPr="00C325F1">
              <w:rPr>
                <w:rFonts w:eastAsia="標楷體"/>
                <w:kern w:val="0"/>
                <w:szCs w:val="26"/>
              </w:rPr>
              <w:t>視野</w:t>
            </w:r>
            <w:r w:rsidRPr="00C325F1">
              <w:rPr>
                <w:rFonts w:eastAsia="標楷體" w:hint="eastAsia"/>
                <w:kern w:val="0"/>
                <w:szCs w:val="26"/>
              </w:rPr>
              <w:t>及增進國際觀</w:t>
            </w:r>
            <w:r w:rsidRPr="00C325F1">
              <w:rPr>
                <w:rFonts w:eastAsia="標楷體"/>
                <w:kern w:val="0"/>
                <w:szCs w:val="26"/>
              </w:rPr>
              <w:t>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六、場次六</w:t>
            </w:r>
            <w:r w:rsidRPr="00C325F1">
              <w:rPr>
                <w:rFonts w:eastAsia="標楷體" w:hint="eastAsia"/>
                <w:kern w:val="0"/>
                <w:szCs w:val="26"/>
              </w:rPr>
              <w:t>: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執行內容：邀請鄰近國中：中華、復興及宜蘭等三所國中，一起參與國際學術專題交流。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推動過程：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與安田女子高校姐妹校討論交流主題與內容。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本校數理班學生在專題指導老師協助下，發想研究主題。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各組依據主題，上網或至圖書館搜尋資料，核對主題的研究方向。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4.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各組透過實驗設計具體化研究方法、材料及內容。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5.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透過實驗或演算，累積實驗數據。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6.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透過</w:t>
            </w:r>
            <w:r w:rsidRPr="00C325F1">
              <w:rPr>
                <w:rFonts w:eastAsia="標楷體" w:hint="eastAsia"/>
                <w:kern w:val="0"/>
                <w:szCs w:val="26"/>
              </w:rPr>
              <w:t>Excel</w:t>
            </w:r>
            <w:r w:rsidRPr="00C325F1">
              <w:rPr>
                <w:rFonts w:eastAsia="標楷體" w:hint="eastAsia"/>
                <w:kern w:val="0"/>
                <w:szCs w:val="26"/>
              </w:rPr>
              <w:t>等工具，分析實驗數據並繪圖。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7.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依據實驗結果分析其科學意義，並為專題提出結論。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8.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將研究成果英文化，包含主題、摘要、簡報。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9.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安排英文師培訓各組學生英文表達力。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10.</w:t>
            </w:r>
            <w:r w:rsidRPr="00C325F1">
              <w:rPr>
                <w:rFonts w:eastAsia="標楷體" w:hint="eastAsia"/>
                <w:kern w:val="0"/>
                <w:szCs w:val="26"/>
              </w:rPr>
              <w:t>藉由預演讓學生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三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重複練習上台英文報告，</w:t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鍛鍊其台風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、口條。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lastRenderedPageBreak/>
              <w:t>11.</w:t>
            </w:r>
            <w:r w:rsidRPr="00C325F1">
              <w:rPr>
                <w:rFonts w:eastAsia="標楷體" w:hint="eastAsia"/>
                <w:kern w:val="0"/>
                <w:szCs w:val="26"/>
              </w:rPr>
              <w:t>藉由海報，讓學生學習如何簡介研究內容以及與討論互動。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12.</w:t>
            </w:r>
            <w:r w:rsidRPr="00C325F1">
              <w:rPr>
                <w:rFonts w:eastAsia="標楷體" w:hint="eastAsia"/>
                <w:kern w:val="0"/>
                <w:szCs w:val="26"/>
              </w:rPr>
              <w:t>Ｑ＆Ａ時間，透過各組專題事前準備的題目，讓學生自由舉手回答，以期在嚴肅的科學專題報告中，增添輕鬆活潑色彩。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七、場次七</w:t>
            </w:r>
            <w:r w:rsidRPr="00C325F1">
              <w:rPr>
                <w:rFonts w:eastAsia="標楷體" w:hint="eastAsia"/>
                <w:kern w:val="0"/>
                <w:szCs w:val="26"/>
              </w:rPr>
              <w:t>: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執行內容：由本校外與老師進行授課，讓頭城國中學生，體現高中雙語課程進行方式。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推動過程：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由講師安排授課內容。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講師透過講義引導學生了解中西文化。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3.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講師對學生進行分組，讓學生依據生活經驗提出台灣文化有哪些特色。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4.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講師透過學生分組，讓學生說出在曾經接觸的書籍、影片或旅行經驗，提出印象深刻的美國文化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5.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r w:rsidRPr="00C325F1">
              <w:rPr>
                <w:rFonts w:eastAsia="標楷體" w:hint="eastAsia"/>
                <w:kern w:val="0"/>
                <w:szCs w:val="26"/>
              </w:rPr>
              <w:t>讓各組比較台灣與美國文化的異同。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  <w:kern w:val="0"/>
                <w:szCs w:val="26"/>
              </w:rPr>
            </w:pPr>
            <w:r w:rsidRPr="00C325F1">
              <w:rPr>
                <w:rFonts w:eastAsia="標楷體" w:hint="eastAsia"/>
                <w:kern w:val="0"/>
                <w:szCs w:val="26"/>
              </w:rPr>
              <w:t>6.</w:t>
            </w:r>
            <w:r w:rsidRPr="00C325F1">
              <w:rPr>
                <w:rFonts w:eastAsia="標楷體" w:hint="eastAsia"/>
                <w:kern w:val="0"/>
                <w:szCs w:val="26"/>
              </w:rPr>
              <w:tab/>
            </w:r>
            <w:proofErr w:type="gramStart"/>
            <w:r w:rsidRPr="00C325F1">
              <w:rPr>
                <w:rFonts w:eastAsia="標楷體" w:hint="eastAsia"/>
                <w:kern w:val="0"/>
                <w:szCs w:val="26"/>
              </w:rPr>
              <w:t>Ｑ＆Ａ</w:t>
            </w:r>
            <w:proofErr w:type="gramEnd"/>
            <w:r w:rsidRPr="00C325F1">
              <w:rPr>
                <w:rFonts w:eastAsia="標楷體" w:hint="eastAsia"/>
                <w:kern w:val="0"/>
                <w:szCs w:val="26"/>
              </w:rPr>
              <w:t>時間，透過各組專題事前準備的題目，讓學生自由舉手回答，以期在嚴肅的科學專題報告中，增添輕鬆活潑色彩。</w:t>
            </w:r>
          </w:p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b/>
                <w:kern w:val="0"/>
                <w:sz w:val="26"/>
                <w:szCs w:val="26"/>
                <w:u w:val="single"/>
              </w:rPr>
            </w:pPr>
          </w:p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b/>
                <w:color w:val="000000" w:themeColor="text1"/>
                <w:kern w:val="0"/>
                <w:sz w:val="26"/>
                <w:szCs w:val="26"/>
                <w:u w:val="single"/>
              </w:rPr>
            </w:pP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二、標竿</w:t>
            </w:r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 xml:space="preserve">A 113-5-2 </w:t>
            </w:r>
            <w:proofErr w:type="spellStart"/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EdTech</w:t>
            </w:r>
            <w:proofErr w:type="spellEnd"/>
            <w:r w:rsidRPr="00C325F1">
              <w:rPr>
                <w:rFonts w:eastAsia="標楷體" w:hint="eastAsia"/>
                <w:b/>
                <w:color w:val="000000" w:themeColor="text1"/>
                <w:kern w:val="0"/>
                <w:sz w:val="26"/>
                <w:szCs w:val="26"/>
                <w:u w:val="single"/>
              </w:rPr>
              <w:t>跨校交流論壇課程</w:t>
            </w:r>
          </w:p>
          <w:p w:rsidR="00255E38" w:rsidRPr="00C325F1" w:rsidRDefault="00255E38" w:rsidP="00BF27C3">
            <w:pPr>
              <w:pStyle w:val="Default"/>
              <w:ind w:firstLineChars="200" w:firstLine="52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325F1">
              <w:rPr>
                <w:rFonts w:ascii="Times New Roman" w:hAnsi="Times New Roman" w:hint="eastAsia"/>
                <w:sz w:val="26"/>
                <w:szCs w:val="26"/>
              </w:rPr>
              <w:t>已辦理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3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場次，參加高中教師達</w:t>
            </w:r>
            <w:r>
              <w:rPr>
                <w:rFonts w:ascii="Times New Roman" w:hAnsi="Times New Roman" w:hint="eastAsia"/>
                <w:sz w:val="26"/>
                <w:szCs w:val="26"/>
              </w:rPr>
              <w:t>41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人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羅東高中、蘇澳海事、宜蘭特教等校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 xml:space="preserve">) 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，高中職學生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30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位，國中小教師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:3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位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(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宜蘭國中、復興國中、蓬萊國小</w:t>
            </w:r>
            <w:r w:rsidRPr="00C325F1">
              <w:rPr>
                <w:rFonts w:ascii="Times New Roman" w:hAnsi="Times New Roman" w:hint="eastAsia"/>
                <w:sz w:val="26"/>
                <w:szCs w:val="26"/>
              </w:rPr>
              <w:t>)</w:t>
            </w:r>
            <w:r w:rsidRPr="0037025B">
              <w:rPr>
                <w:rFonts w:ascii="Times New Roman" w:hAnsi="Times New Roman" w:cs="Arial" w:hint="eastAsia"/>
              </w:rPr>
              <w:t xml:space="preserve"> </w:t>
            </w:r>
            <w:r w:rsidRPr="0037025B">
              <w:rPr>
                <w:rFonts w:ascii="Times New Roman" w:hAnsi="Times New Roman" w:hint="eastAsia"/>
                <w:sz w:val="26"/>
                <w:szCs w:val="26"/>
              </w:rPr>
              <w:t>活動流程及講師授課滿意度為</w:t>
            </w:r>
            <w:r>
              <w:rPr>
                <w:rFonts w:ascii="Times New Roman" w:hAnsi="Times New Roman" w:hint="eastAsia"/>
                <w:sz w:val="26"/>
                <w:szCs w:val="26"/>
              </w:rPr>
              <w:t>85</w:t>
            </w:r>
            <w:r w:rsidRPr="0037025B">
              <w:rPr>
                <w:rFonts w:ascii="Times New Roman" w:hAnsi="Times New Roman" w:hint="eastAsia"/>
                <w:sz w:val="26"/>
                <w:szCs w:val="26"/>
              </w:rPr>
              <w:t>%</w:t>
            </w:r>
            <w:r w:rsidRPr="0037025B">
              <w:rPr>
                <w:rFonts w:ascii="Times New Roman" w:hAnsi="Times New Roman" w:hint="eastAsia"/>
                <w:sz w:val="26"/>
                <w:szCs w:val="26"/>
              </w:rPr>
              <w:t>以上。</w:t>
            </w:r>
          </w:p>
          <w:tbl>
            <w:tblPr>
              <w:tblW w:w="8079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536"/>
              <w:gridCol w:w="1399"/>
              <w:gridCol w:w="2004"/>
              <w:gridCol w:w="974"/>
              <w:gridCol w:w="2411"/>
              <w:gridCol w:w="755"/>
            </w:tblGrid>
            <w:tr w:rsidR="00255E38" w:rsidRPr="00C325F1" w:rsidTr="00BF27C3">
              <w:trPr>
                <w:trHeight w:val="548"/>
                <w:jc w:val="center"/>
              </w:trPr>
              <w:tc>
                <w:tcPr>
                  <w:tcW w:w="332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場次</w:t>
                  </w:r>
                </w:p>
              </w:tc>
              <w:tc>
                <w:tcPr>
                  <w:tcW w:w="866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時間</w:t>
                  </w:r>
                </w:p>
              </w:tc>
              <w:tc>
                <w:tcPr>
                  <w:tcW w:w="1240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活動名稱</w:t>
                  </w:r>
                </w:p>
              </w:tc>
              <w:tc>
                <w:tcPr>
                  <w:tcW w:w="603" w:type="pct"/>
                  <w:tcBorders>
                    <w:top w:val="single" w:sz="6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jc w:val="center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 w:hint="eastAsia"/>
                      <w:b/>
                      <w:kern w:val="0"/>
                    </w:rPr>
                    <w:t>屬性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或講師</w:t>
                  </w:r>
                </w:p>
              </w:tc>
              <w:tc>
                <w:tcPr>
                  <w:tcW w:w="1492" w:type="pct"/>
                  <w:tcBorders>
                    <w:top w:val="single" w:sz="6" w:space="0" w:color="auto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  <w:kern w:val="0"/>
                    </w:rPr>
                    <w:t>參與人數</w:t>
                  </w:r>
                </w:p>
              </w:tc>
              <w:tc>
                <w:tcPr>
                  <w:tcW w:w="467" w:type="pct"/>
                  <w:tcBorders>
                    <w:top w:val="single" w:sz="6" w:space="0" w:color="auto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  <w:hideMark/>
                </w:tcPr>
                <w:p w:rsidR="00255E38" w:rsidRPr="00C325F1" w:rsidRDefault="00255E38" w:rsidP="00BF27C3">
                  <w:pPr>
                    <w:widowControl/>
                    <w:spacing w:line="0" w:lineRule="atLeast"/>
                    <w:jc w:val="distribute"/>
                    <w:rPr>
                      <w:rFonts w:eastAsia="標楷體"/>
                      <w:b/>
                      <w:kern w:val="0"/>
                    </w:rPr>
                  </w:pPr>
                  <w:r w:rsidRPr="00C325F1">
                    <w:rPr>
                      <w:rFonts w:eastAsia="標楷體"/>
                      <w:b/>
                    </w:rPr>
                    <w:t>活動</w:t>
                  </w:r>
                  <w:r w:rsidRPr="00C325F1">
                    <w:rPr>
                      <w:rFonts w:eastAsia="標楷體"/>
                      <w:b/>
                      <w:kern w:val="0"/>
                    </w:rPr>
                    <w:t>地點</w:t>
                  </w:r>
                </w:p>
              </w:tc>
            </w:tr>
            <w:tr w:rsidR="00255E38" w:rsidRPr="00C325F1" w:rsidTr="00BF27C3">
              <w:trPr>
                <w:trHeight w:val="19"/>
                <w:jc w:val="center"/>
              </w:trPr>
              <w:tc>
                <w:tcPr>
                  <w:tcW w:w="332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proofErr w:type="gramStart"/>
                  <w:r w:rsidRPr="00C325F1">
                    <w:rPr>
                      <w:rFonts w:eastAsia="標楷體" w:cs="標楷體"/>
                    </w:rPr>
                    <w:t>一</w:t>
                  </w:r>
                  <w:proofErr w:type="gramEnd"/>
                </w:p>
              </w:tc>
              <w:tc>
                <w:tcPr>
                  <w:tcW w:w="8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11</w:t>
                  </w:r>
                  <w:r w:rsidRPr="00C325F1">
                    <w:rPr>
                      <w:rFonts w:eastAsia="標楷體" w:cs="標楷體" w:hint="eastAsia"/>
                    </w:rPr>
                    <w:t>3/8/6</w:t>
                  </w:r>
                </w:p>
              </w:tc>
              <w:tc>
                <w:tcPr>
                  <w:tcW w:w="12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如果能重來，我要選</w:t>
                  </w:r>
                  <w:r w:rsidRPr="00C325F1">
                    <w:rPr>
                      <w:rFonts w:eastAsia="標楷體" w:cs="標楷體" w:hint="eastAsia"/>
                    </w:rPr>
                    <w:t>_____</w:t>
                  </w:r>
                </w:p>
              </w:tc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戴廷芳</w:t>
                  </w:r>
                </w:p>
              </w:tc>
              <w:tc>
                <w:tcPr>
                  <w:tcW w:w="149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jc w:val="both"/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高中職教師</w:t>
                  </w:r>
                  <w:r w:rsidRPr="00C325F1">
                    <w:rPr>
                      <w:rFonts w:eastAsia="標楷體" w:cs="標楷體"/>
                    </w:rPr>
                    <w:t>:</w:t>
                  </w:r>
                  <w:r w:rsidRPr="00C325F1">
                    <w:rPr>
                      <w:rFonts w:eastAsia="標楷體" w:cs="標楷體" w:hint="eastAsia"/>
                    </w:rPr>
                    <w:t>5</w:t>
                  </w:r>
                  <w:r w:rsidRPr="00C325F1">
                    <w:rPr>
                      <w:rFonts w:eastAsia="標楷體" w:cs="標楷體"/>
                    </w:rPr>
                    <w:t>位</w:t>
                  </w:r>
                </w:p>
                <w:p w:rsidR="00255E38" w:rsidRPr="00C325F1" w:rsidRDefault="00255E38" w:rsidP="00BF27C3">
                  <w:pPr>
                    <w:jc w:val="both"/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高中職學生</w:t>
                  </w:r>
                  <w:r w:rsidRPr="00C325F1">
                    <w:rPr>
                      <w:rFonts w:eastAsia="標楷體" w:cs="標楷體" w:hint="eastAsia"/>
                    </w:rPr>
                    <w:t>:30</w:t>
                  </w:r>
                  <w:r w:rsidRPr="00C325F1">
                    <w:rPr>
                      <w:rFonts w:eastAsia="標楷體" w:cs="標楷體" w:hint="eastAsia"/>
                    </w:rPr>
                    <w:t>位</w:t>
                  </w:r>
                </w:p>
              </w:tc>
              <w:tc>
                <w:tcPr>
                  <w:tcW w:w="467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蘭陽女中</w:t>
                  </w:r>
                </w:p>
              </w:tc>
            </w:tr>
            <w:tr w:rsidR="00255E38" w:rsidRPr="00C325F1" w:rsidTr="00BF27C3">
              <w:trPr>
                <w:trHeight w:val="19"/>
                <w:jc w:val="center"/>
              </w:trPr>
              <w:tc>
                <w:tcPr>
                  <w:tcW w:w="332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二</w:t>
                  </w:r>
                </w:p>
              </w:tc>
              <w:tc>
                <w:tcPr>
                  <w:tcW w:w="8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11</w:t>
                  </w:r>
                  <w:r w:rsidRPr="00C325F1">
                    <w:rPr>
                      <w:rFonts w:eastAsia="標楷體" w:cs="標楷體" w:hint="eastAsia"/>
                    </w:rPr>
                    <w:t>3/11/26</w:t>
                  </w:r>
                </w:p>
              </w:tc>
              <w:tc>
                <w:tcPr>
                  <w:tcW w:w="12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AI</w:t>
                  </w:r>
                  <w:r w:rsidRPr="00C325F1">
                    <w:rPr>
                      <w:rFonts w:eastAsia="標楷體" w:cs="標楷體" w:hint="eastAsia"/>
                    </w:rPr>
                    <w:t>教學工具應用與分享</w:t>
                  </w:r>
                </w:p>
              </w:tc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葉中如</w:t>
                  </w:r>
                </w:p>
              </w:tc>
              <w:tc>
                <w:tcPr>
                  <w:tcW w:w="149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高中職教師</w:t>
                  </w:r>
                  <w:r w:rsidRPr="00C325F1">
                    <w:rPr>
                      <w:rFonts w:eastAsia="標楷體" w:cs="標楷體"/>
                    </w:rPr>
                    <w:t>:</w:t>
                  </w:r>
                  <w:r w:rsidRPr="00C325F1">
                    <w:rPr>
                      <w:rFonts w:eastAsia="標楷體" w:cs="標楷體" w:hint="eastAsia"/>
                    </w:rPr>
                    <w:t>21</w:t>
                  </w:r>
                  <w:r w:rsidRPr="00C325F1">
                    <w:rPr>
                      <w:rFonts w:eastAsia="標楷體" w:cs="標楷體"/>
                    </w:rPr>
                    <w:t>位</w:t>
                  </w:r>
                </w:p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(</w:t>
                  </w:r>
                  <w:r w:rsidRPr="00C325F1">
                    <w:rPr>
                      <w:rFonts w:eastAsia="標楷體" w:cs="標楷體" w:hint="eastAsia"/>
                    </w:rPr>
                    <w:t>羅東高中、蘇澳海事、宜蘭特教</w:t>
                  </w:r>
                  <w:r w:rsidRPr="00C325F1">
                    <w:rPr>
                      <w:rFonts w:eastAsia="標楷體" w:cs="標楷體" w:hint="eastAsia"/>
                    </w:rPr>
                    <w:t>)</w:t>
                  </w:r>
                </w:p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國中小教師</w:t>
                  </w:r>
                  <w:r w:rsidRPr="00C325F1">
                    <w:rPr>
                      <w:rFonts w:eastAsia="標楷體" w:cs="標楷體" w:hint="eastAsia"/>
                    </w:rPr>
                    <w:t>:3</w:t>
                  </w:r>
                  <w:r w:rsidRPr="00C325F1">
                    <w:rPr>
                      <w:rFonts w:eastAsia="標楷體" w:cs="標楷體" w:hint="eastAsia"/>
                    </w:rPr>
                    <w:t>位</w:t>
                  </w:r>
                  <w:r w:rsidRPr="00C325F1">
                    <w:rPr>
                      <w:rFonts w:eastAsia="標楷體" w:cs="標楷體" w:hint="eastAsia"/>
                    </w:rPr>
                    <w:t>(</w:t>
                  </w:r>
                  <w:r w:rsidRPr="00C325F1">
                    <w:rPr>
                      <w:rFonts w:eastAsia="標楷體" w:cs="標楷體" w:hint="eastAsia"/>
                    </w:rPr>
                    <w:t>宜蘭國中、復興國中、蓬萊國小</w:t>
                  </w:r>
                  <w:r w:rsidRPr="00C325F1">
                    <w:rPr>
                      <w:rFonts w:eastAsia="標楷體" w:cs="標楷體" w:hint="eastAsia"/>
                    </w:rPr>
                    <w:t>)</w:t>
                  </w:r>
                </w:p>
              </w:tc>
              <w:tc>
                <w:tcPr>
                  <w:tcW w:w="467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蘭陽女中</w:t>
                  </w:r>
                </w:p>
              </w:tc>
            </w:tr>
            <w:tr w:rsidR="00255E38" w:rsidRPr="00C325F1" w:rsidTr="00BF27C3">
              <w:trPr>
                <w:trHeight w:val="19"/>
                <w:jc w:val="center"/>
              </w:trPr>
              <w:tc>
                <w:tcPr>
                  <w:tcW w:w="332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三</w:t>
                  </w:r>
                </w:p>
              </w:tc>
              <w:tc>
                <w:tcPr>
                  <w:tcW w:w="86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11</w:t>
                  </w:r>
                  <w:r w:rsidRPr="00C325F1">
                    <w:rPr>
                      <w:rFonts w:eastAsia="標楷體" w:cs="標楷體" w:hint="eastAsia"/>
                    </w:rPr>
                    <w:t>3/12/19</w:t>
                  </w:r>
                </w:p>
              </w:tc>
              <w:tc>
                <w:tcPr>
                  <w:tcW w:w="12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AI</w:t>
                  </w:r>
                  <w:r w:rsidRPr="00C325F1">
                    <w:rPr>
                      <w:rFonts w:eastAsia="標楷體" w:cs="標楷體" w:hint="eastAsia"/>
                    </w:rPr>
                    <w:t>融入英語教學</w:t>
                  </w:r>
                </w:p>
              </w:tc>
              <w:tc>
                <w:tcPr>
                  <w:tcW w:w="603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 w:hint="eastAsia"/>
                    </w:rPr>
                    <w:t>簡銓蔚</w:t>
                  </w:r>
                </w:p>
              </w:tc>
              <w:tc>
                <w:tcPr>
                  <w:tcW w:w="1492" w:type="pct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高中職教師</w:t>
                  </w:r>
                  <w:r>
                    <w:rPr>
                      <w:rFonts w:eastAsia="標楷體" w:cs="標楷體"/>
                    </w:rPr>
                    <w:t>:1</w:t>
                  </w:r>
                  <w:r>
                    <w:rPr>
                      <w:rFonts w:eastAsia="標楷體" w:cs="標楷體" w:hint="eastAsia"/>
                    </w:rPr>
                    <w:t>5</w:t>
                  </w:r>
                  <w:r w:rsidRPr="00C325F1">
                    <w:rPr>
                      <w:rFonts w:eastAsia="標楷體" w:cs="標楷體"/>
                    </w:rPr>
                    <w:t>位</w:t>
                  </w:r>
                  <w:bookmarkStart w:id="0" w:name="_gjdgxs" w:colFirst="0" w:colLast="0"/>
                  <w:bookmarkEnd w:id="0"/>
                </w:p>
              </w:tc>
              <w:tc>
                <w:tcPr>
                  <w:tcW w:w="467" w:type="pct"/>
                  <w:tcBorders>
                    <w:top w:val="single" w:sz="4" w:space="0" w:color="000000"/>
                    <w:left w:val="single" w:sz="6" w:space="0" w:color="auto"/>
                    <w:bottom w:val="single" w:sz="4" w:space="0" w:color="000000"/>
                    <w:right w:val="single" w:sz="6" w:space="0" w:color="auto"/>
                  </w:tcBorders>
                  <w:vAlign w:val="center"/>
                </w:tcPr>
                <w:p w:rsidR="00255E38" w:rsidRPr="00C325F1" w:rsidRDefault="00255E38" w:rsidP="00BF27C3">
                  <w:pPr>
                    <w:rPr>
                      <w:rFonts w:eastAsia="標楷體" w:cs="標楷體"/>
                    </w:rPr>
                  </w:pPr>
                  <w:r w:rsidRPr="00C325F1">
                    <w:rPr>
                      <w:rFonts w:eastAsia="標楷體" w:cs="標楷體"/>
                    </w:rPr>
                    <w:t>蘭陽女中</w:t>
                  </w:r>
                </w:p>
              </w:tc>
            </w:tr>
          </w:tbl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1.</w:t>
            </w:r>
            <w:r w:rsidRPr="00C325F1">
              <w:rPr>
                <w:rFonts w:eastAsia="標楷體" w:hint="eastAsia"/>
                <w:color w:val="000000" w:themeColor="text1"/>
              </w:rPr>
              <w:t>場次一</w:t>
            </w:r>
            <w:r w:rsidRPr="00C325F1">
              <w:rPr>
                <w:rFonts w:eastAsia="標楷體" w:hint="eastAsia"/>
                <w:color w:val="000000" w:themeColor="text1"/>
              </w:rPr>
              <w:t>:</w:t>
            </w:r>
            <w:r w:rsidRPr="00C325F1">
              <w:rPr>
                <w:rFonts w:eastAsia="標楷體" w:hint="eastAsia"/>
                <w:color w:val="000000" w:themeColor="text1"/>
              </w:rPr>
              <w:t>戴廷芳</w:t>
            </w:r>
            <w:r w:rsidRPr="00C325F1">
              <w:rPr>
                <w:rFonts w:eastAsia="標楷體"/>
                <w:color w:val="000000" w:themeColor="text1"/>
              </w:rPr>
              <w:t>老師帶著英文科老師</w:t>
            </w:r>
            <w:r w:rsidRPr="00C325F1">
              <w:rPr>
                <w:rFonts w:eastAsia="標楷體" w:hint="eastAsia"/>
                <w:color w:val="000000" w:themeColor="text1"/>
              </w:rPr>
              <w:t>及學生</w:t>
            </w:r>
            <w:r w:rsidRPr="00C325F1">
              <w:rPr>
                <w:rFonts w:eastAsia="標楷體"/>
                <w:color w:val="000000" w:themeColor="text1"/>
              </w:rPr>
              <w:t>體驗各式教學應用</w:t>
            </w:r>
            <w:r w:rsidRPr="00C325F1">
              <w:rPr>
                <w:rFonts w:eastAsia="標楷體"/>
                <w:color w:val="000000" w:themeColor="text1"/>
              </w:rPr>
              <w:t>AI</w:t>
            </w:r>
            <w:r w:rsidRPr="00C325F1">
              <w:rPr>
                <w:rFonts w:eastAsia="標楷體"/>
                <w:color w:val="000000" w:themeColor="text1"/>
              </w:rPr>
              <w:t>，實際示範與演練，</w:t>
            </w:r>
            <w:r w:rsidRPr="00C325F1">
              <w:rPr>
                <w:rFonts w:eastAsia="標楷體" w:hint="eastAsia"/>
                <w:color w:val="000000" w:themeColor="text1"/>
              </w:rPr>
              <w:t>也讓學生進行分組，教師協同指導，根據學生研究興趣，選擇研究領域，蒐集資料、尋找研究主題，與指導教師討論，擬定研究計畫，並進行小組報告。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2.</w:t>
            </w:r>
            <w:r w:rsidRPr="00C325F1">
              <w:rPr>
                <w:rFonts w:eastAsia="標楷體" w:hint="eastAsia"/>
              </w:rPr>
              <w:t>場次二</w:t>
            </w:r>
            <w:r w:rsidRPr="00C325F1">
              <w:rPr>
                <w:rFonts w:eastAsia="標楷體" w:hint="eastAsia"/>
              </w:rPr>
              <w:t>:</w:t>
            </w:r>
            <w:r w:rsidRPr="00C325F1">
              <w:rPr>
                <w:rFonts w:eastAsia="標楷體"/>
              </w:rPr>
              <w:t>葉中如老師介紹</w:t>
            </w:r>
            <w:r w:rsidRPr="00C325F1">
              <w:rPr>
                <w:rFonts w:eastAsia="標楷體"/>
              </w:rPr>
              <w:t>AI</w:t>
            </w:r>
            <w:r w:rsidRPr="00C325F1">
              <w:rPr>
                <w:rFonts w:eastAsia="標楷體"/>
              </w:rPr>
              <w:t>應用英語教學的工具</w:t>
            </w:r>
            <w:r>
              <w:rPr>
                <w:rFonts w:eastAsia="標楷體" w:hint="eastAsia"/>
              </w:rPr>
              <w:t>之</w:t>
            </w:r>
            <w:r w:rsidRPr="000A2DDF">
              <w:rPr>
                <w:rFonts w:eastAsia="標楷體"/>
              </w:rPr>
              <w:t>工具介紹、應用與操作</w:t>
            </w:r>
            <w:r w:rsidRPr="000A2DDF">
              <w:rPr>
                <w:rFonts w:eastAsia="標楷體"/>
              </w:rPr>
              <w:t xml:space="preserve">(Brisk, </w:t>
            </w:r>
            <w:proofErr w:type="spellStart"/>
            <w:r w:rsidRPr="000A2DDF">
              <w:rPr>
                <w:rFonts w:eastAsia="標楷體"/>
              </w:rPr>
              <w:t>Padlet</w:t>
            </w:r>
            <w:proofErr w:type="spellEnd"/>
            <w:r w:rsidRPr="000A2DDF">
              <w:rPr>
                <w:rFonts w:eastAsia="標楷體"/>
              </w:rPr>
              <w:t xml:space="preserve">, </w:t>
            </w:r>
            <w:proofErr w:type="spellStart"/>
            <w:r w:rsidRPr="000A2DDF">
              <w:rPr>
                <w:rFonts w:eastAsia="標楷體"/>
              </w:rPr>
              <w:t>Canva</w:t>
            </w:r>
            <w:proofErr w:type="spellEnd"/>
            <w:r w:rsidRPr="000A2DDF">
              <w:rPr>
                <w:rFonts w:eastAsia="標楷體"/>
              </w:rPr>
              <w:t>)</w:t>
            </w:r>
            <w:r w:rsidRPr="00C325F1">
              <w:rPr>
                <w:rFonts w:eastAsia="標楷體"/>
              </w:rPr>
              <w:t>，並提供現場教學範例，老師們練習操作並交流想法</w:t>
            </w:r>
            <w:r w:rsidRPr="00C325F1">
              <w:rPr>
                <w:rFonts w:eastAsia="標楷體" w:hint="eastAsia"/>
              </w:rPr>
              <w:t>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Chars="100" w:left="480" w:rightChars="50" w:right="120" w:hangingChars="100" w:hanging="240"/>
              <w:jc w:val="both"/>
              <w:rPr>
                <w:rFonts w:eastAsia="標楷體"/>
              </w:rPr>
            </w:pPr>
            <w:r w:rsidRPr="00C325F1">
              <w:rPr>
                <w:rFonts w:eastAsia="標楷體" w:hint="eastAsia"/>
              </w:rPr>
              <w:t>3.</w:t>
            </w:r>
            <w:r w:rsidRPr="00C325F1">
              <w:rPr>
                <w:rFonts w:eastAsia="標楷體" w:hint="eastAsia"/>
              </w:rPr>
              <w:t>場次三</w:t>
            </w:r>
            <w:r w:rsidRPr="00C325F1">
              <w:rPr>
                <w:rFonts w:eastAsia="標楷體" w:hint="eastAsia"/>
              </w:rPr>
              <w:t>:</w:t>
            </w:r>
            <w:r w:rsidRPr="000A2DDF">
              <w:rPr>
                <w:rFonts w:ascii="Gungsuh" w:eastAsia="Gungsuh" w:hAnsi="Gungsuh" w:cs="Gungsuh"/>
                <w:color w:val="FF0000"/>
                <w:kern w:val="0"/>
              </w:rPr>
              <w:t xml:space="preserve"> </w:t>
            </w:r>
            <w:r w:rsidRPr="000A2DDF">
              <w:rPr>
                <w:rFonts w:eastAsia="標楷體"/>
              </w:rPr>
              <w:t>融入英語教學經驗分享與工具練習</w:t>
            </w:r>
            <w:r w:rsidRPr="000A2DDF">
              <w:rPr>
                <w:rFonts w:eastAsia="標楷體"/>
              </w:rPr>
              <w:t>(</w:t>
            </w:r>
            <w:proofErr w:type="spellStart"/>
            <w:r w:rsidRPr="000A2DDF">
              <w:rPr>
                <w:rFonts w:eastAsia="標楷體"/>
              </w:rPr>
              <w:t>ChatGpt</w:t>
            </w:r>
            <w:proofErr w:type="spellEnd"/>
            <w:r w:rsidRPr="000A2DDF">
              <w:rPr>
                <w:rFonts w:eastAsia="標楷體"/>
              </w:rPr>
              <w:t>, Gemini)</w:t>
            </w:r>
            <w:r>
              <w:rPr>
                <w:rFonts w:eastAsia="標楷體" w:hint="eastAsia"/>
              </w:rPr>
              <w:t>亦</w:t>
            </w:r>
            <w:r w:rsidRPr="00C325F1">
              <w:rPr>
                <w:rFonts w:eastAsia="標楷體"/>
              </w:rPr>
              <w:t>根據學生的學習情況和需求，通過</w:t>
            </w:r>
            <w:r w:rsidRPr="00C325F1">
              <w:rPr>
                <w:rFonts w:eastAsia="標楷體"/>
              </w:rPr>
              <w:t>AI</w:t>
            </w:r>
            <w:r w:rsidRPr="00C325F1">
              <w:rPr>
                <w:rFonts w:eastAsia="標楷體"/>
              </w:rPr>
              <w:t>技術提供個人化的學習內容和學習路徑，幫助學生更有效地學習。</w:t>
            </w:r>
          </w:p>
        </w:tc>
      </w:tr>
      <w:tr w:rsidR="00255E38" w:rsidRPr="00C325F1" w:rsidTr="00BF27C3">
        <w:trPr>
          <w:trHeight w:val="1234"/>
          <w:jc w:val="center"/>
        </w:trPr>
        <w:tc>
          <w:tcPr>
            <w:tcW w:w="697" w:type="pct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lastRenderedPageBreak/>
              <w:t>學校辦理遭遇的困難與問題</w:t>
            </w:r>
          </w:p>
          <w:p w:rsidR="00255E38" w:rsidRPr="00C325F1" w:rsidRDefault="00255E38" w:rsidP="00BF27C3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1.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天文台的維修經費龐大，希望能有足夠的經費，繼續支持本校每年動七八萬甚至六位數的維修費。以期下學期進行社區觀星活動時，能順利帶領周圍社區民眾觀星。</w:t>
            </w:r>
          </w:p>
          <w:p w:rsidR="00255E38" w:rsidRPr="00C325F1" w:rsidRDefault="00255E38" w:rsidP="00BF27C3">
            <w:pPr>
              <w:widowControl/>
              <w:snapToGrid w:val="0"/>
              <w:spacing w:line="400" w:lineRule="exact"/>
              <w:ind w:left="208" w:hangingChars="80" w:hanging="208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2.</w:t>
            </w:r>
            <w:r w:rsidRPr="00C325F1">
              <w:rPr>
                <w:rFonts w:eastAsia="標楷體" w:hint="eastAsia"/>
                <w:kern w:val="0"/>
                <w:sz w:val="26"/>
                <w:szCs w:val="26"/>
              </w:rPr>
              <w:t>能給材料和印刷所需的油墨、紙張等經費，以便實作課程在材料上能普及每一位學生，不在因為經費限制，導致以組為單位讓部分學生無法實際體驗操作。</w:t>
            </w:r>
          </w:p>
        </w:tc>
      </w:tr>
      <w:tr w:rsidR="00255E38" w:rsidRPr="00C325F1" w:rsidTr="00BF27C3">
        <w:trPr>
          <w:trHeight w:val="1837"/>
          <w:jc w:val="center"/>
        </w:trPr>
        <w:tc>
          <w:tcPr>
            <w:tcW w:w="697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專業諮詢委員診斷和建議</w:t>
            </w:r>
          </w:p>
          <w:p w:rsidR="00255E38" w:rsidRPr="00C325F1" w:rsidRDefault="00255E38" w:rsidP="00BF27C3">
            <w:pPr>
              <w:widowControl/>
              <w:snapToGrid w:val="0"/>
              <w:ind w:leftChars="-75" w:left="-18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(</w:t>
            </w:r>
            <w:r w:rsidRPr="00C325F1">
              <w:rPr>
                <w:rFonts w:eastAsia="標楷體"/>
                <w:b/>
                <w:kern w:val="0"/>
                <w:sz w:val="26"/>
                <w:szCs w:val="26"/>
              </w:rPr>
              <w:t>請條例</w:t>
            </w:r>
            <w:r w:rsidRPr="00C325F1">
              <w:rPr>
                <w:rFonts w:eastAsia="標楷體" w:hint="eastAsia"/>
                <w:b/>
                <w:kern w:val="0"/>
                <w:sz w:val="26"/>
                <w:szCs w:val="26"/>
              </w:rPr>
              <w:t>)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55E38" w:rsidRPr="00C325F1" w:rsidRDefault="00255E38" w:rsidP="00BF27C3">
            <w:pPr>
              <w:widowControl/>
              <w:snapToGrid w:val="0"/>
              <w:jc w:val="both"/>
              <w:rPr>
                <w:rFonts w:eastAsia="標楷體"/>
                <w:kern w:val="0"/>
                <w:sz w:val="26"/>
                <w:szCs w:val="26"/>
              </w:rPr>
            </w:pPr>
          </w:p>
        </w:tc>
      </w:tr>
      <w:tr w:rsidR="00255E38" w:rsidRPr="00C325F1" w:rsidTr="00BF27C3">
        <w:trPr>
          <w:trHeight w:val="652"/>
          <w:jc w:val="center"/>
        </w:trPr>
        <w:tc>
          <w:tcPr>
            <w:tcW w:w="697" w:type="pct"/>
            <w:tcBorders>
              <w:top w:val="single" w:sz="6" w:space="0" w:color="auto"/>
              <w:bottom w:val="single" w:sz="1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snapToGrid w:val="0"/>
              <w:jc w:val="center"/>
              <w:rPr>
                <w:rFonts w:eastAsia="標楷體"/>
                <w:b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b/>
                <w:sz w:val="26"/>
                <w:szCs w:val="26"/>
              </w:rPr>
              <w:t>專業諮詢</w:t>
            </w:r>
            <w:r w:rsidRPr="00C325F1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C325F1">
              <w:rPr>
                <w:rFonts w:eastAsia="標楷體"/>
                <w:b/>
                <w:sz w:val="26"/>
                <w:szCs w:val="26"/>
              </w:rPr>
              <w:t>委員</w:t>
            </w:r>
            <w:r w:rsidRPr="00C325F1">
              <w:rPr>
                <w:rFonts w:eastAsia="標楷體" w:hint="eastAsia"/>
                <w:b/>
                <w:sz w:val="26"/>
                <w:szCs w:val="26"/>
              </w:rPr>
              <w:t>簽名</w:t>
            </w:r>
          </w:p>
        </w:tc>
        <w:tc>
          <w:tcPr>
            <w:tcW w:w="4303" w:type="pct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5E38" w:rsidRPr="00C325F1" w:rsidRDefault="00255E38" w:rsidP="00BF27C3">
            <w:pPr>
              <w:widowControl/>
              <w:snapToGrid w:val="0"/>
              <w:jc w:val="right"/>
              <w:rPr>
                <w:rFonts w:eastAsia="標楷體"/>
                <w:kern w:val="0"/>
                <w:sz w:val="26"/>
                <w:szCs w:val="26"/>
              </w:rPr>
            </w:pPr>
            <w:r w:rsidRPr="00C325F1">
              <w:rPr>
                <w:rFonts w:eastAsia="標楷體"/>
                <w:sz w:val="26"/>
                <w:szCs w:val="26"/>
              </w:rPr>
              <w:t>（請簽章）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    </w:t>
            </w:r>
            <w:r w:rsidRPr="00C325F1">
              <w:rPr>
                <w:rFonts w:eastAsia="標楷體" w:hint="eastAsia"/>
                <w:sz w:val="26"/>
                <w:szCs w:val="26"/>
              </w:rPr>
              <w:t>年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 </w:t>
            </w:r>
            <w:r w:rsidRPr="00C325F1">
              <w:rPr>
                <w:rFonts w:eastAsia="標楷體" w:hint="eastAsia"/>
                <w:sz w:val="26"/>
                <w:szCs w:val="26"/>
              </w:rPr>
              <w:t>月</w:t>
            </w:r>
            <w:r w:rsidRPr="00C325F1">
              <w:rPr>
                <w:rFonts w:eastAsia="標楷體" w:hint="eastAsia"/>
                <w:sz w:val="26"/>
                <w:szCs w:val="26"/>
              </w:rPr>
              <w:t xml:space="preserve">    </w:t>
            </w:r>
            <w:r w:rsidRPr="00C325F1">
              <w:rPr>
                <w:rFonts w:eastAsia="標楷體" w:hint="eastAsia"/>
                <w:sz w:val="26"/>
                <w:szCs w:val="26"/>
              </w:rPr>
              <w:t>日</w:t>
            </w:r>
          </w:p>
        </w:tc>
      </w:tr>
    </w:tbl>
    <w:p w:rsidR="00255E38" w:rsidRPr="00C325F1" w:rsidRDefault="00255E38" w:rsidP="00255E38">
      <w:pPr>
        <w:snapToGrid w:val="0"/>
        <w:rPr>
          <w:rFonts w:eastAsia="標楷體"/>
          <w:b/>
          <w:sz w:val="29"/>
          <w:szCs w:val="29"/>
        </w:rPr>
      </w:pPr>
    </w:p>
    <w:p w:rsidR="00E301AB" w:rsidRPr="00255E38" w:rsidRDefault="00E301AB" w:rsidP="00255E38">
      <w:pPr>
        <w:widowControl/>
        <w:rPr>
          <w:rFonts w:eastAsia="標楷體"/>
          <w:b/>
          <w:sz w:val="29"/>
          <w:szCs w:val="29"/>
        </w:rPr>
      </w:pPr>
      <w:bookmarkStart w:id="1" w:name="_GoBack"/>
      <w:bookmarkEnd w:id="1"/>
    </w:p>
    <w:sectPr w:rsidR="00E301AB" w:rsidRPr="00255E38" w:rsidSect="00DE4CBC">
      <w:pgSz w:w="11906" w:h="16838"/>
      <w:pgMar w:top="238" w:right="851" w:bottom="24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CBC"/>
    <w:rsid w:val="00255E38"/>
    <w:rsid w:val="009F2A50"/>
    <w:rsid w:val="00DE4CBC"/>
    <w:rsid w:val="00E3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B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B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4CBC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LYT</dc:creator>
  <cp:lastModifiedBy>LYT</cp:lastModifiedBy>
  <cp:revision>2</cp:revision>
  <dcterms:created xsi:type="dcterms:W3CDTF">2025-01-03T02:19:00Z</dcterms:created>
  <dcterms:modified xsi:type="dcterms:W3CDTF">2025-01-03T02:19:00Z</dcterms:modified>
</cp:coreProperties>
</file>