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4CA6" w:rsidRDefault="00F34CA6" w:rsidP="00F34CA6">
      <w:pPr>
        <w:pStyle w:val="Default"/>
        <w:rPr>
          <w:sz w:val="40"/>
          <w:szCs w:val="40"/>
        </w:rPr>
      </w:pPr>
      <w:r>
        <w:rPr>
          <w:rFonts w:hint="eastAsia"/>
          <w:sz w:val="40"/>
          <w:szCs w:val="40"/>
        </w:rPr>
        <w:t>兒少保護</w:t>
      </w:r>
    </w:p>
    <w:p w:rsidR="00F34CA6" w:rsidRPr="002D760E" w:rsidRDefault="00F34CA6" w:rsidP="00F34CA6">
      <w:pPr>
        <w:pStyle w:val="Default"/>
        <w:rPr>
          <w:b/>
          <w:sz w:val="28"/>
          <w:szCs w:val="28"/>
        </w:rPr>
      </w:pPr>
      <w:r w:rsidRPr="00F34CA6">
        <w:rPr>
          <w:rFonts w:hint="eastAsia"/>
          <w:sz w:val="28"/>
          <w:szCs w:val="28"/>
        </w:rPr>
        <w:t>兒少保護範圍係指兒童少年遭不當對待，而造成兒童少年有下列之傷害或基本生活需求遭剝奪，共可以分為五大類別</w:t>
      </w:r>
      <w:r w:rsidRPr="00F34CA6">
        <w:rPr>
          <w:sz w:val="28"/>
          <w:szCs w:val="28"/>
        </w:rPr>
        <w:t>:</w:t>
      </w:r>
      <w:r w:rsidRPr="002D760E">
        <w:rPr>
          <w:b/>
          <w:sz w:val="28"/>
          <w:szCs w:val="28"/>
        </w:rPr>
        <w:t xml:space="preserve"> </w:t>
      </w:r>
      <w:r w:rsidRPr="002D760E">
        <w:rPr>
          <w:rFonts w:hint="eastAsia"/>
          <w:b/>
          <w:sz w:val="28"/>
          <w:szCs w:val="28"/>
        </w:rPr>
        <w:t>身體虐待、精神虐待、性虐待、疏忽及遺棄、其他濫用親權之行為。</w:t>
      </w:r>
    </w:p>
    <w:p w:rsidR="00F34CA6" w:rsidRPr="00F34CA6" w:rsidRDefault="00F34CA6" w:rsidP="00F34CA6">
      <w:pPr>
        <w:pStyle w:val="Default"/>
        <w:rPr>
          <w:sz w:val="28"/>
          <w:szCs w:val="28"/>
        </w:rPr>
      </w:pPr>
    </w:p>
    <w:p w:rsidR="00F34CA6" w:rsidRPr="00F34CA6" w:rsidRDefault="00F34CA6" w:rsidP="00492682">
      <w:pPr>
        <w:pStyle w:val="a3"/>
      </w:pPr>
      <w:r w:rsidRPr="00F34CA6">
        <w:rPr>
          <w:rFonts w:hint="eastAsia"/>
        </w:rPr>
        <w:t>若導師知悉學生符合以下指標任一項，皆須</w:t>
      </w:r>
      <w:r w:rsidRPr="00F34CA6">
        <w:rPr>
          <w:rFonts w:hint="eastAsia"/>
          <w:color w:val="FF0000"/>
        </w:rPr>
        <w:t>在</w:t>
      </w:r>
      <w:r w:rsidRPr="00F34CA6">
        <w:rPr>
          <w:color w:val="FF0000"/>
        </w:rPr>
        <w:t>24</w:t>
      </w:r>
      <w:r w:rsidRPr="00F34CA6">
        <w:rPr>
          <w:rFonts w:hint="eastAsia"/>
          <w:color w:val="FF0000"/>
        </w:rPr>
        <w:t>小時內</w:t>
      </w:r>
      <w:r w:rsidRPr="00F34CA6">
        <w:rPr>
          <w:rFonts w:hint="eastAsia"/>
        </w:rPr>
        <w:t>通報學務處生輔組，撥打</w:t>
      </w:r>
      <w:r w:rsidRPr="00F34CA6">
        <w:t>113</w:t>
      </w:r>
      <w:r w:rsidRPr="00F34CA6">
        <w:rPr>
          <w:rFonts w:hint="eastAsia"/>
        </w:rPr>
        <w:t>專線</w:t>
      </w:r>
      <w:r w:rsidR="00492682">
        <w:rPr>
          <w:rFonts w:hint="eastAsia"/>
        </w:rPr>
        <w:t>或</w:t>
      </w:r>
      <w:r w:rsidRPr="00F34CA6">
        <w:rPr>
          <w:rFonts w:hint="eastAsia"/>
        </w:rPr>
        <w:t>登錄「關懷</w:t>
      </w:r>
      <w:r w:rsidRPr="00F34CA6">
        <w:t>e</w:t>
      </w:r>
      <w:r w:rsidRPr="00F34CA6">
        <w:rPr>
          <w:rFonts w:hint="eastAsia"/>
        </w:rPr>
        <w:t>起來」，並通報校安系統，請警政與社政人員提供即時協助</w:t>
      </w:r>
      <w:r w:rsidR="00492682">
        <w:rPr>
          <w:rFonts w:hint="eastAsia"/>
        </w:rPr>
        <w:t>。</w:t>
      </w:r>
      <w:bookmarkStart w:id="0" w:name="_GoBack"/>
      <w:bookmarkEnd w:id="0"/>
    </w:p>
    <w:p w:rsidR="00F34CA6" w:rsidRPr="00F34CA6" w:rsidRDefault="00F34CA6" w:rsidP="00F34CA6">
      <w:pPr>
        <w:pStyle w:val="Default"/>
        <w:rPr>
          <w:sz w:val="28"/>
          <w:szCs w:val="28"/>
        </w:rPr>
      </w:pPr>
    </w:p>
    <w:p w:rsidR="00F34CA6" w:rsidRPr="00F34CA6" w:rsidRDefault="00F34CA6" w:rsidP="00F34CA6">
      <w:pPr>
        <w:pStyle w:val="Default"/>
        <w:rPr>
          <w:sz w:val="28"/>
          <w:szCs w:val="28"/>
        </w:rPr>
      </w:pPr>
      <w:r w:rsidRPr="00F34CA6">
        <w:rPr>
          <w:rFonts w:hint="eastAsia"/>
          <w:sz w:val="28"/>
          <w:szCs w:val="28"/>
        </w:rPr>
        <w:t>下列緊急情況，建議</w:t>
      </w:r>
      <w:r w:rsidRPr="00F34CA6">
        <w:rPr>
          <w:rFonts w:hint="eastAsia"/>
          <w:color w:val="FF0000"/>
          <w:sz w:val="28"/>
          <w:szCs w:val="28"/>
        </w:rPr>
        <w:t>立即</w:t>
      </w:r>
      <w:r w:rsidRPr="00F34CA6">
        <w:rPr>
          <w:rFonts w:hint="eastAsia"/>
          <w:sz w:val="28"/>
          <w:szCs w:val="28"/>
        </w:rPr>
        <w:t>以</w:t>
      </w:r>
      <w:r w:rsidRPr="00F34CA6">
        <w:rPr>
          <w:sz w:val="28"/>
          <w:szCs w:val="28"/>
        </w:rPr>
        <w:t>113</w:t>
      </w:r>
      <w:r w:rsidRPr="00F34CA6">
        <w:rPr>
          <w:rFonts w:hint="eastAsia"/>
          <w:sz w:val="28"/>
          <w:szCs w:val="28"/>
        </w:rPr>
        <w:t>電話聯繫當地主管機關社工員評估處理，並於主管機關處理前，提供兒少適當之保護及照顧。</w:t>
      </w:r>
    </w:p>
    <w:p w:rsidR="00F34CA6" w:rsidRPr="00F34CA6" w:rsidRDefault="00F34CA6" w:rsidP="00F34CA6">
      <w:pPr>
        <w:pStyle w:val="Default"/>
        <w:rPr>
          <w:sz w:val="28"/>
          <w:szCs w:val="28"/>
        </w:rPr>
      </w:pPr>
    </w:p>
    <w:p w:rsidR="00F34CA6" w:rsidRPr="00F34CA6" w:rsidRDefault="00F34CA6" w:rsidP="00F34CA6">
      <w:pPr>
        <w:pStyle w:val="Default"/>
        <w:spacing w:after="90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兒少有以上列舉之保護情事，致其生命身體或自由有立即之危險或有危險之虞者。</w:t>
      </w:r>
    </w:p>
    <w:p w:rsidR="00F34CA6" w:rsidRPr="00F34CA6" w:rsidRDefault="00F34CA6" w:rsidP="00F34CA6">
      <w:pPr>
        <w:pStyle w:val="Default"/>
        <w:spacing w:after="90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兒少未受適當之養育或照顧，致其生命身體或自由有立即之危險或有危險之虞者。</w:t>
      </w:r>
    </w:p>
    <w:p w:rsidR="00F34CA6" w:rsidRPr="00F34CA6" w:rsidRDefault="00F34CA6" w:rsidP="00F34CA6">
      <w:pPr>
        <w:pStyle w:val="Default"/>
        <w:spacing w:after="90"/>
        <w:ind w:left="280" w:hangingChars="100" w:hanging="280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兒少有立即接受診治之必要，但未就醫者，致其生命身體或自由有立即之危險或有危險之虞者。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兒少遭受其他迫害，致其生命身體或自由有立即之危險或有危險之虞者。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若知悉學生符合以下指標任一項，也皆須</w:t>
      </w:r>
      <w:r w:rsidRPr="00F34CA6">
        <w:rPr>
          <w:rFonts w:hAnsi="Wingdings" w:hint="eastAsia"/>
          <w:color w:val="FF0000"/>
          <w:sz w:val="28"/>
          <w:szCs w:val="28"/>
        </w:rPr>
        <w:t>在24小時內</w:t>
      </w:r>
      <w:r w:rsidRPr="00F34CA6">
        <w:rPr>
          <w:rFonts w:hAnsi="Wingdings" w:hint="eastAsia"/>
          <w:sz w:val="28"/>
          <w:szCs w:val="28"/>
        </w:rPr>
        <w:t>通報學</w:t>
      </w:r>
      <w:proofErr w:type="gramStart"/>
      <w:r w:rsidRPr="00F34CA6">
        <w:rPr>
          <w:rFonts w:hAnsi="Wingdings" w:hint="eastAsia"/>
          <w:sz w:val="28"/>
          <w:szCs w:val="28"/>
        </w:rPr>
        <w:t>務</w:t>
      </w:r>
      <w:proofErr w:type="gramEnd"/>
      <w:r w:rsidRPr="00F34CA6">
        <w:rPr>
          <w:rFonts w:hAnsi="Wingdings" w:hint="eastAsia"/>
          <w:sz w:val="28"/>
          <w:szCs w:val="28"/>
        </w:rPr>
        <w:t>處生輔組，登錄「關懷e起來」通報。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□兒少疑似施用毒品、非法施用管制藥品或其他有害身心健康之物質。</w:t>
      </w:r>
    </w:p>
    <w:p w:rsidR="00F34CA6" w:rsidRPr="00F34CA6" w:rsidRDefault="00F34CA6" w:rsidP="00F34CA6">
      <w:pPr>
        <w:pStyle w:val="Default"/>
        <w:ind w:left="280" w:hangingChars="100" w:hanging="280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□兒少疑似充當酒家、特種咖啡茶室、限制級電子遊戲場及其他涉及賭博、色情、暴力等足以危害其身心健康場所之適應。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任何</w:t>
      </w:r>
      <w:proofErr w:type="gramStart"/>
      <w:r w:rsidRPr="00F34CA6">
        <w:rPr>
          <w:rFonts w:hAnsi="Wingdings" w:hint="eastAsia"/>
          <w:sz w:val="28"/>
          <w:szCs w:val="28"/>
        </w:rPr>
        <w:t>人對兒少</w:t>
      </w:r>
      <w:proofErr w:type="gramEnd"/>
      <w:r w:rsidRPr="00F34CA6">
        <w:rPr>
          <w:rFonts w:hAnsi="Wingdings" w:hint="eastAsia"/>
          <w:sz w:val="28"/>
          <w:szCs w:val="28"/>
        </w:rPr>
        <w:t>進行以下行為：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□遺棄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□身心虐待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□利用其從事有害健康等危險性活動或欺騙之行為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□利用身心障礙或畸形兒童供人參觀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□利用其行乞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□剝奪或妨礙其接受國民教育之機會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□強迫其婚嫁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□拐騙、綁架、買賣、質押，或以其為擔保之行為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□強迫、引誘、容留或媒介其為猥褻行為或性交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□供應刀械或其他危險物品</w:t>
      </w:r>
    </w:p>
    <w:p w:rsidR="00F34CA6" w:rsidRPr="00F34CA6" w:rsidRDefault="00F34CA6" w:rsidP="00F34CA6">
      <w:pPr>
        <w:pStyle w:val="Default"/>
        <w:ind w:left="280" w:hangingChars="100" w:hanging="280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□利用其拍攝或錄製暴力、猥褻、色情或其他有害其身心發展之出版品、圖畫、錄影節目帶、影片、光碟、磁片、電子訊號、遊戲軟體、網際網路或其他物品。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□迫使或</w:t>
      </w:r>
      <w:proofErr w:type="gramStart"/>
      <w:r w:rsidRPr="00F34CA6">
        <w:rPr>
          <w:rFonts w:hAnsi="Wingdings" w:hint="eastAsia"/>
          <w:sz w:val="28"/>
          <w:szCs w:val="28"/>
        </w:rPr>
        <w:t>誘</w:t>
      </w:r>
      <w:proofErr w:type="gramEnd"/>
      <w:r w:rsidRPr="00F34CA6">
        <w:rPr>
          <w:rFonts w:hAnsi="Wingdings" w:hint="eastAsia"/>
          <w:sz w:val="28"/>
          <w:szCs w:val="28"/>
        </w:rPr>
        <w:t>使處於對其生命、身體易發生立即危險或傷害之環境。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□帶領或</w:t>
      </w:r>
      <w:proofErr w:type="gramStart"/>
      <w:r w:rsidRPr="00F34CA6">
        <w:rPr>
          <w:rFonts w:hAnsi="Wingdings" w:hint="eastAsia"/>
          <w:sz w:val="28"/>
          <w:szCs w:val="28"/>
        </w:rPr>
        <w:t>誘</w:t>
      </w:r>
      <w:proofErr w:type="gramEnd"/>
      <w:r w:rsidRPr="00F34CA6">
        <w:rPr>
          <w:rFonts w:hAnsi="Wingdings" w:hint="eastAsia"/>
          <w:sz w:val="28"/>
          <w:szCs w:val="28"/>
        </w:rPr>
        <w:t>使其進入有礙其身心健康之場所。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□強迫、引誘、容留或媒介兒童及少年為自殺行為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新細明體" w:eastAsia="新細明體" w:hAnsi="Wingdings" w:cs="新細明體" w:hint="eastAsia"/>
          <w:sz w:val="28"/>
          <w:szCs w:val="28"/>
        </w:rPr>
        <w:t>□</w:t>
      </w:r>
      <w:r w:rsidRPr="00F34CA6">
        <w:rPr>
          <w:rFonts w:hAnsi="Wingdings" w:hint="eastAsia"/>
          <w:sz w:val="28"/>
          <w:szCs w:val="28"/>
        </w:rPr>
        <w:t>其他對兒童及少年或利用兒童及少年犯罪或為不正當之行為。</w:t>
      </w:r>
    </w:p>
    <w:p w:rsidR="00F34CA6" w:rsidRPr="00F34CA6" w:rsidRDefault="00F34CA6" w:rsidP="00F34CA6">
      <w:pPr>
        <w:pStyle w:val="Default"/>
        <w:pageBreakBefore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sz w:val="28"/>
          <w:szCs w:val="28"/>
        </w:rPr>
        <w:lastRenderedPageBreak/>
        <w:t>【</w:t>
      </w:r>
      <w:r w:rsidRPr="00F34CA6">
        <w:rPr>
          <w:rFonts w:hAnsi="Times New Roman" w:hint="eastAsia"/>
          <w:sz w:val="28"/>
          <w:szCs w:val="28"/>
        </w:rPr>
        <w:t>說明</w:t>
      </w:r>
      <w:r>
        <w:rPr>
          <w:rFonts w:ascii="Times New Roman" w:hAnsi="Times New Roman" w:cs="Times New Roman" w:hint="eastAsia"/>
          <w:sz w:val="28"/>
          <w:szCs w:val="28"/>
        </w:rPr>
        <w:t>】</w:t>
      </w:r>
    </w:p>
    <w:p w:rsidR="00F34CA6" w:rsidRDefault="00F34CA6" w:rsidP="00F34CA6">
      <w:pPr>
        <w:pStyle w:val="Default"/>
        <w:rPr>
          <w:rFonts w:hAnsi="Times New Roman"/>
          <w:sz w:val="28"/>
          <w:szCs w:val="28"/>
        </w:rPr>
      </w:pPr>
    </w:p>
    <w:p w:rsidR="00F34CA6" w:rsidRDefault="00F34CA6" w:rsidP="00F34CA6">
      <w:pPr>
        <w:pStyle w:val="Default"/>
        <w:rPr>
          <w:rFonts w:hAnsi="Times New Roman"/>
          <w:sz w:val="28"/>
          <w:szCs w:val="28"/>
        </w:rPr>
      </w:pPr>
      <w:r w:rsidRPr="00F34CA6">
        <w:rPr>
          <w:rFonts w:hAnsi="Times New Roman" w:hint="eastAsia"/>
          <w:sz w:val="28"/>
          <w:szCs w:val="28"/>
        </w:rPr>
        <w:t>兒童少年疏忽虐待係指，有責任照顧兒童少年者，本人或准許他人為下列行為：</w:t>
      </w:r>
    </w:p>
    <w:p w:rsidR="00F34CA6" w:rsidRPr="00F34CA6" w:rsidRDefault="00F34CA6" w:rsidP="00F34CA6">
      <w:pPr>
        <w:pStyle w:val="Default"/>
        <w:rPr>
          <w:rFonts w:hAnsi="Times New Roman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疏忽：</w:t>
      </w:r>
    </w:p>
    <w:p w:rsid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□照顧者不加注意或忽視兒童少年生活的基本所需，致兒童少年身心或權益受損。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身體虐待：</w:t>
      </w:r>
    </w:p>
    <w:p w:rsid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□照顧者無管教原因而對案主施加身體上的傷害，或應注意而未注意，導致兒童少年死亡、外型損傷、或任何身體、器官功能損害。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性虐待：</w:t>
      </w:r>
    </w:p>
    <w:p w:rsid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□照顧者對兒童少年施加性侵犯或性剝削的行為。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精神虐待：</w:t>
      </w:r>
    </w:p>
    <w:p w:rsidR="00F34CA6" w:rsidRDefault="00F34CA6" w:rsidP="00F34CA6">
      <w:pPr>
        <w:pStyle w:val="Default"/>
        <w:ind w:left="280" w:hangingChars="100" w:hanging="280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□照顧者持續或嚴重的對兒童少年排斥或導致不當待遇，導致兒童少年之身體發育、行為或情緒發展遭受不良影響。</w:t>
      </w:r>
    </w:p>
    <w:p w:rsidR="00F34CA6" w:rsidRPr="00F34CA6" w:rsidRDefault="00F34CA6" w:rsidP="00F34CA6">
      <w:pPr>
        <w:pStyle w:val="Default"/>
        <w:ind w:left="280" w:hangingChars="100" w:hanging="280"/>
        <w:rPr>
          <w:rFonts w:hAnsi="Wingdings" w:hint="eastAsia"/>
          <w:sz w:val="28"/>
          <w:szCs w:val="28"/>
        </w:rPr>
      </w:pPr>
    </w:p>
    <w:p w:rsid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兒童少年疏忽虐待評估指標包括：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身體傷害指標：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□外傷（瘀傷／燒燙傷／骨折／割撕裂傷／內傷／性傷害…）。</w:t>
      </w:r>
    </w:p>
    <w:p w:rsid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□生活照顧不佳（包括衛生／飲食／健康／穿著…）。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行為指標：</w:t>
      </w:r>
    </w:p>
    <w:p w:rsid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□以口語表達受</w:t>
      </w:r>
      <w:proofErr w:type="gramStart"/>
      <w:r w:rsidRPr="00F34CA6">
        <w:rPr>
          <w:rFonts w:hAnsi="Wingdings" w:hint="eastAsia"/>
          <w:sz w:val="28"/>
          <w:szCs w:val="28"/>
        </w:rPr>
        <w:t>虐</w:t>
      </w:r>
      <w:proofErr w:type="gramEnd"/>
      <w:r w:rsidRPr="00F34CA6">
        <w:rPr>
          <w:rFonts w:hAnsi="Wingdings" w:hint="eastAsia"/>
          <w:sz w:val="28"/>
          <w:szCs w:val="28"/>
        </w:rPr>
        <w:t>、或出現不尋常行為或情緒反應、不穩定就學狀況等。</w:t>
      </w: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>
        <w:rPr>
          <w:rFonts w:hAnsi="Wingdings" w:hint="eastAsia"/>
          <w:sz w:val="28"/>
          <w:szCs w:val="28"/>
        </w:rPr>
        <w:t>父</w:t>
      </w:r>
      <w:r w:rsidRPr="00F34CA6">
        <w:rPr>
          <w:rFonts w:hAnsi="Wingdings" w:hint="eastAsia"/>
          <w:sz w:val="28"/>
          <w:szCs w:val="28"/>
        </w:rPr>
        <w:t>母或主要照顧者指標：</w:t>
      </w:r>
    </w:p>
    <w:p w:rsid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□教養態度及方式、婚姻關係、父母的成長經驗及個人問題、父母對虐待事實的反</w:t>
      </w:r>
    </w:p>
    <w:p w:rsidR="00F34CA6" w:rsidRDefault="00F34CA6" w:rsidP="00F34CA6">
      <w:pPr>
        <w:pStyle w:val="Default"/>
        <w:ind w:firstLineChars="100" w:firstLine="280"/>
        <w:rPr>
          <w:rFonts w:hAnsi="Wingdings" w:hint="eastAsia"/>
          <w:sz w:val="28"/>
          <w:szCs w:val="28"/>
        </w:rPr>
      </w:pPr>
      <w:r w:rsidRPr="00F34CA6">
        <w:rPr>
          <w:rFonts w:hAnsi="Wingdings" w:hint="eastAsia"/>
          <w:sz w:val="28"/>
          <w:szCs w:val="28"/>
        </w:rPr>
        <w:t>應。</w:t>
      </w:r>
    </w:p>
    <w:p w:rsidR="00F34CA6" w:rsidRPr="00F34CA6" w:rsidRDefault="00F34CA6" w:rsidP="00F34CA6">
      <w:pPr>
        <w:pStyle w:val="Default"/>
        <w:ind w:firstLineChars="100" w:firstLine="280"/>
        <w:rPr>
          <w:rFonts w:hAnsi="Wingdings" w:hint="eastAsia"/>
          <w:sz w:val="28"/>
          <w:szCs w:val="28"/>
        </w:rPr>
      </w:pPr>
    </w:p>
    <w:p w:rsidR="00F34CA6" w:rsidRPr="00F34CA6" w:rsidRDefault="00F34CA6" w:rsidP="00F34CA6">
      <w:pPr>
        <w:pStyle w:val="Default"/>
        <w:rPr>
          <w:rFonts w:hAnsi="Wingdings" w:hint="eastAsia"/>
          <w:sz w:val="28"/>
          <w:szCs w:val="28"/>
        </w:rPr>
      </w:pPr>
      <w:r w:rsidRPr="00F34CA6">
        <w:rPr>
          <w:rFonts w:ascii="Wingdings" w:hAnsi="Wingdings" w:cs="Wingdings"/>
          <w:sz w:val="28"/>
          <w:szCs w:val="28"/>
        </w:rPr>
        <w:t></w:t>
      </w:r>
      <w:r w:rsidRPr="00F34CA6">
        <w:rPr>
          <w:rFonts w:hAnsi="Wingdings" w:hint="eastAsia"/>
          <w:sz w:val="28"/>
          <w:szCs w:val="28"/>
        </w:rPr>
        <w:t>環境指標：</w:t>
      </w:r>
    </w:p>
    <w:p w:rsidR="00C758A1" w:rsidRPr="00F34CA6" w:rsidRDefault="00F34CA6" w:rsidP="00F34CA6">
      <w:pPr>
        <w:rPr>
          <w:rFonts w:ascii="標楷體" w:eastAsia="標楷體" w:hAnsi="標楷體"/>
          <w:sz w:val="28"/>
          <w:szCs w:val="28"/>
        </w:rPr>
      </w:pPr>
      <w:r w:rsidRPr="00F34CA6">
        <w:rPr>
          <w:rFonts w:ascii="標楷體" w:eastAsia="標楷體" w:hAnsi="標楷體" w:hint="eastAsia"/>
          <w:sz w:val="28"/>
          <w:szCs w:val="28"/>
        </w:rPr>
        <w:t>□包括居住環境及生活秩序。如環境</w:t>
      </w:r>
      <w:proofErr w:type="gramStart"/>
      <w:r w:rsidRPr="00F34CA6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Pr="00F34CA6">
        <w:rPr>
          <w:rFonts w:ascii="標楷體" w:eastAsia="標楷體" w:hAnsi="標楷體" w:hint="eastAsia"/>
          <w:sz w:val="28"/>
          <w:szCs w:val="28"/>
        </w:rPr>
        <w:t>潔混亂、衛生不佳、作息不定…等。）</w:t>
      </w:r>
    </w:p>
    <w:sectPr w:rsidR="00C758A1" w:rsidRPr="00F34CA6" w:rsidSect="00F34CA6">
      <w:pgSz w:w="11906" w:h="16838" w:code="9"/>
      <w:pgMar w:top="851" w:right="680" w:bottom="851" w:left="680" w:header="0" w:footer="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魤糨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CA6"/>
    <w:rsid w:val="002D760E"/>
    <w:rsid w:val="003A3088"/>
    <w:rsid w:val="00411821"/>
    <w:rsid w:val="00492682"/>
    <w:rsid w:val="00C758A1"/>
    <w:rsid w:val="00F3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C9A53"/>
  <w15:chartTrackingRefBased/>
  <w15:docId w15:val="{A2CFFA71-4577-49FA-BAC8-4A5305D1C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34CA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Salutation"/>
    <w:basedOn w:val="a"/>
    <w:next w:val="a"/>
    <w:link w:val="a4"/>
    <w:uiPriority w:val="99"/>
    <w:unhideWhenUsed/>
    <w:rsid w:val="00492682"/>
    <w:rPr>
      <w:rFonts w:ascii="標楷體" w:eastAsia="標楷體" w:cs="標楷體"/>
      <w:color w:val="000000"/>
      <w:kern w:val="0"/>
      <w:sz w:val="28"/>
      <w:szCs w:val="28"/>
    </w:rPr>
  </w:style>
  <w:style w:type="character" w:customStyle="1" w:styleId="a4">
    <w:name w:val="問候 字元"/>
    <w:basedOn w:val="a0"/>
    <w:link w:val="a3"/>
    <w:uiPriority w:val="99"/>
    <w:rsid w:val="00492682"/>
    <w:rPr>
      <w:rFonts w:ascii="標楷體" w:eastAsia="標楷體" w:cs="標楷體"/>
      <w:color w:val="000000"/>
      <w:kern w:val="0"/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492682"/>
    <w:pPr>
      <w:ind w:leftChars="1800" w:left="100"/>
    </w:pPr>
    <w:rPr>
      <w:rFonts w:ascii="標楷體" w:eastAsia="標楷體" w:cs="標楷體"/>
      <w:color w:val="000000"/>
      <w:kern w:val="0"/>
      <w:sz w:val="28"/>
      <w:szCs w:val="28"/>
    </w:rPr>
  </w:style>
  <w:style w:type="character" w:customStyle="1" w:styleId="a6">
    <w:name w:val="結語 字元"/>
    <w:basedOn w:val="a0"/>
    <w:link w:val="a5"/>
    <w:uiPriority w:val="99"/>
    <w:rsid w:val="00492682"/>
    <w:rPr>
      <w:rFonts w:ascii="標楷體" w:eastAsia="標楷體" w:cs="標楷體"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輔導主任</cp:lastModifiedBy>
  <cp:revision>4</cp:revision>
  <dcterms:created xsi:type="dcterms:W3CDTF">2021-09-30T00:44:00Z</dcterms:created>
  <dcterms:modified xsi:type="dcterms:W3CDTF">2021-09-30T03:52:00Z</dcterms:modified>
</cp:coreProperties>
</file>