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52E" w:rsidRPr="00BA052E" w:rsidRDefault="00BA052E" w:rsidP="00BA052E">
      <w:pPr>
        <w:widowControl/>
        <w:jc w:val="center"/>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t>2021年蘭園人文行動考察</w:t>
      </w:r>
    </w:p>
    <w:p w:rsidR="00BA052E" w:rsidRPr="00BA052E" w:rsidRDefault="00BA052E" w:rsidP="00BA052E">
      <w:pPr>
        <w:widowControl/>
        <w:jc w:val="center"/>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t>主題:</w:t>
      </w:r>
      <w:r w:rsidRPr="00BA052E">
        <w:rPr>
          <w:rFonts w:ascii="標楷體" w:eastAsia="標楷體" w:hAnsi="標楷體" w:cs="新細明體" w:hint="eastAsia"/>
          <w:color w:val="000000"/>
          <w:kern w:val="0"/>
          <w:szCs w:val="24"/>
        </w:rPr>
        <w:t>人情交雜，生活得利</w:t>
      </w:r>
    </w:p>
    <w:p w:rsidR="00BA052E" w:rsidRPr="00BA052E" w:rsidRDefault="00BA052E" w:rsidP="00BA052E">
      <w:pPr>
        <w:widowControl/>
        <w:jc w:val="center"/>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t>指導老師:</w:t>
      </w:r>
      <w:r w:rsidRPr="00BA052E">
        <w:rPr>
          <w:rFonts w:ascii="標楷體" w:eastAsia="標楷體" w:hAnsi="標楷體" w:cs="新細明體" w:hint="eastAsia"/>
          <w:color w:val="000000"/>
          <w:kern w:val="0"/>
          <w:szCs w:val="24"/>
        </w:rPr>
        <w:t>朱志謀 老師</w:t>
      </w:r>
    </w:p>
    <w:p w:rsidR="00BA052E" w:rsidRPr="00BA052E" w:rsidRDefault="00BA052E" w:rsidP="00BA052E">
      <w:pPr>
        <w:widowControl/>
        <w:jc w:val="center"/>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t>小組成員:</w:t>
      </w:r>
    </w:p>
    <w:p w:rsidR="00BA052E" w:rsidRPr="00BA052E" w:rsidRDefault="00BA052E" w:rsidP="00BA052E">
      <w:pPr>
        <w:widowControl/>
        <w:jc w:val="center"/>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11317 陳姿穎</w:t>
      </w:r>
    </w:p>
    <w:p w:rsidR="00BA052E" w:rsidRPr="00BA052E" w:rsidRDefault="00BA052E" w:rsidP="00BA052E">
      <w:pPr>
        <w:widowControl/>
        <w:jc w:val="center"/>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11318 陳宣宇</w:t>
      </w:r>
    </w:p>
    <w:p w:rsidR="00BA052E" w:rsidRPr="00BA052E" w:rsidRDefault="00BA052E" w:rsidP="00BA052E">
      <w:pPr>
        <w:widowControl/>
        <w:jc w:val="center"/>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11325 詹舒涵</w:t>
      </w:r>
    </w:p>
    <w:p w:rsidR="00BA052E" w:rsidRPr="00BA052E" w:rsidRDefault="00BA052E" w:rsidP="00BA052E">
      <w:pPr>
        <w:widowControl/>
        <w:jc w:val="center"/>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t>一、研究動機</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近年來，我們的生活中隨處可見便利商店，然而在這樣講求便利快速的時代，傳統雜貨店仍然能夠立足，這讓我們感到些許疑惑，究竟是什麼原因使其能在現今社會持續生存呢？因此促使我們想要進一步探討傳統雜貨店與便利商店帶給消費者的利弊及其特色。</w:t>
      </w:r>
    </w:p>
    <w:p w:rsidR="00BA052E" w:rsidRPr="00BA052E" w:rsidRDefault="00BA052E" w:rsidP="00BA052E">
      <w:pPr>
        <w:widowControl/>
        <w:jc w:val="center"/>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t>二、歷史背景及簡介</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t>便利商店</w:t>
      </w:r>
      <w:r w:rsidRPr="00BA052E">
        <w:rPr>
          <w:rFonts w:ascii="標楷體" w:eastAsia="標楷體" w:hAnsi="標楷體" w:cs="新細明體" w:hint="eastAsia"/>
          <w:color w:val="000000"/>
          <w:kern w:val="0"/>
          <w:szCs w:val="24"/>
        </w:rPr>
        <w:t>：源自於美國路邊的加油站附設小店，在</w:t>
      </w:r>
      <w:proofErr w:type="gramStart"/>
      <w:r w:rsidRPr="00BA052E">
        <w:rPr>
          <w:rFonts w:ascii="標楷體" w:eastAsia="標楷體" w:hAnsi="標楷體" w:cs="新細明體" w:hint="eastAsia"/>
          <w:color w:val="000000"/>
          <w:kern w:val="0"/>
          <w:szCs w:val="24"/>
        </w:rPr>
        <w:t>1980</w:t>
      </w:r>
      <w:proofErr w:type="gramEnd"/>
      <w:r w:rsidRPr="00BA052E">
        <w:rPr>
          <w:rFonts w:ascii="標楷體" w:eastAsia="標楷體" w:hAnsi="標楷體" w:cs="新細明體" w:hint="eastAsia"/>
          <w:color w:val="000000"/>
          <w:kern w:val="0"/>
          <w:szCs w:val="24"/>
        </w:rPr>
        <w:t>年代時擴散到許多國家，尤其是都市地帶。由於</w:t>
      </w:r>
      <w:hyperlink r:id="rId5" w:history="1">
        <w:r w:rsidRPr="00BA052E">
          <w:rPr>
            <w:rFonts w:ascii="標楷體" w:eastAsia="標楷體" w:hAnsi="標楷體" w:cs="新細明體" w:hint="eastAsia"/>
            <w:color w:val="000000"/>
            <w:kern w:val="0"/>
            <w:szCs w:val="24"/>
          </w:rPr>
          <w:t>商品</w:t>
        </w:r>
      </w:hyperlink>
      <w:r w:rsidRPr="00BA052E">
        <w:rPr>
          <w:rFonts w:ascii="標楷體" w:eastAsia="標楷體" w:hAnsi="標楷體" w:cs="新細明體" w:hint="eastAsia"/>
          <w:color w:val="000000"/>
          <w:kern w:val="0"/>
          <w:szCs w:val="24"/>
        </w:rPr>
        <w:t>種類多元，便利商店又被當作"小型超市"，簡稱超商，一般位在交通便捷之處，規模小，多項民生服務是其一大特色。</w:t>
      </w:r>
    </w:p>
    <w:p w:rsidR="00BA052E" w:rsidRPr="00BA052E" w:rsidRDefault="00BA052E" w:rsidP="00BA052E">
      <w:pPr>
        <w:widowControl/>
        <w:rPr>
          <w:rFonts w:ascii="新細明體" w:eastAsia="新細明體" w:hAnsi="新細明體" w:cs="新細明體"/>
          <w:kern w:val="0"/>
          <w:szCs w:val="24"/>
        </w:rPr>
      </w:pP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t>傳統雜貨店</w:t>
      </w:r>
      <w:r w:rsidRPr="00BA052E">
        <w:rPr>
          <w:rFonts w:ascii="標楷體" w:eastAsia="標楷體" w:hAnsi="標楷體" w:cs="新細明體" w:hint="eastAsia"/>
          <w:color w:val="000000"/>
          <w:kern w:val="0"/>
          <w:szCs w:val="24"/>
        </w:rPr>
        <w:t>：</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t>小故事1-「溫度」:</w:t>
      </w:r>
      <w:r w:rsidRPr="00BA052E">
        <w:rPr>
          <w:rFonts w:ascii="標楷體" w:eastAsia="標楷體" w:hAnsi="標楷體" w:cs="新細明體" w:hint="eastAsia"/>
          <w:color w:val="000000"/>
          <w:kern w:val="0"/>
          <w:szCs w:val="24"/>
        </w:rPr>
        <w:t>有個單親媽媽常帶兩個孩子來買菜，可有時候沒有足夠的錢，我們依然會讓她先</w:t>
      </w:r>
      <w:proofErr w:type="gramStart"/>
      <w:r w:rsidRPr="00BA052E">
        <w:rPr>
          <w:rFonts w:ascii="標楷體" w:eastAsia="標楷體" w:hAnsi="標楷體" w:cs="新細明體" w:hint="eastAsia"/>
          <w:color w:val="000000"/>
          <w:kern w:val="0"/>
          <w:szCs w:val="24"/>
        </w:rPr>
        <w:t>將菜拿回家</w:t>
      </w:r>
      <w:proofErr w:type="gramEnd"/>
      <w:r w:rsidRPr="00BA052E">
        <w:rPr>
          <w:rFonts w:ascii="標楷體" w:eastAsia="標楷體" w:hAnsi="標楷體" w:cs="新細明體" w:hint="eastAsia"/>
          <w:color w:val="000000"/>
          <w:kern w:val="0"/>
          <w:szCs w:val="24"/>
        </w:rPr>
        <w:t>，等到有能力的時候再還錢，展現便利商店沒有的「溫度」。</w:t>
      </w:r>
    </w:p>
    <w:p w:rsidR="00BA052E" w:rsidRPr="00BA052E" w:rsidRDefault="00BA052E" w:rsidP="00BA052E">
      <w:pPr>
        <w:widowControl/>
        <w:rPr>
          <w:rFonts w:ascii="新細明體" w:eastAsia="新細明體" w:hAnsi="新細明體" w:cs="新細明體"/>
          <w:kern w:val="0"/>
          <w:szCs w:val="24"/>
        </w:rPr>
      </w:pP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t>小故事2-「端午」:</w:t>
      </w:r>
      <w:r w:rsidRPr="00BA052E">
        <w:rPr>
          <w:rFonts w:ascii="標楷體" w:eastAsia="標楷體" w:hAnsi="標楷體" w:cs="新細明體" w:hint="eastAsia"/>
          <w:color w:val="000000"/>
          <w:kern w:val="0"/>
          <w:szCs w:val="24"/>
        </w:rPr>
        <w:t>有年端午節，我孫子的腳踏車被別的孩子們偷走了，我們隨著他回到家裡，看見沒有任何東西在家中，長輩也不在，了解情況後不但沒報警，還回家拿自己親手包的肉粽跟一些民生用品送去給那兩</w:t>
      </w:r>
      <w:proofErr w:type="gramStart"/>
      <w:r w:rsidRPr="00BA052E">
        <w:rPr>
          <w:rFonts w:ascii="標楷體" w:eastAsia="標楷體" w:hAnsi="標楷體" w:cs="新細明體" w:hint="eastAsia"/>
          <w:color w:val="000000"/>
          <w:kern w:val="0"/>
          <w:szCs w:val="24"/>
        </w:rPr>
        <w:t>個</w:t>
      </w:r>
      <w:proofErr w:type="gramEnd"/>
      <w:r w:rsidRPr="00BA052E">
        <w:rPr>
          <w:rFonts w:ascii="標楷體" w:eastAsia="標楷體" w:hAnsi="標楷體" w:cs="新細明體" w:hint="eastAsia"/>
          <w:color w:val="000000"/>
          <w:kern w:val="0"/>
          <w:szCs w:val="24"/>
        </w:rPr>
        <w:t>孩子過端午。</w:t>
      </w:r>
    </w:p>
    <w:p w:rsidR="00BA052E" w:rsidRPr="00BA052E" w:rsidRDefault="00BA052E" w:rsidP="00BA052E">
      <w:pPr>
        <w:widowControl/>
        <w:jc w:val="center"/>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t>三、實際訪查</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t>(便利商店-店員)</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Q1:請問您認為為什麼在便利商店如此遍佈的時代，雜貨店仍能立足？</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A1</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張先生，全家):有些人仍覺得雜貨店有賣便利商店沒有的東西，例如：小孩子的玩具、小遊戲、彈珠台、戳戳樂，且長輩比較常去，因為有回憶。</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A1</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黃小姐，7-11):較便宜（可以購買大量的煙、酒）未成年買煙酒者較可能去雜貨店購買，且沒有制式化的規定。</w:t>
      </w:r>
    </w:p>
    <w:p w:rsidR="00BA052E" w:rsidRPr="00BA052E" w:rsidRDefault="00BA052E" w:rsidP="00BA052E">
      <w:pPr>
        <w:widowControl/>
        <w:rPr>
          <w:rFonts w:ascii="新細明體" w:eastAsia="新細明體" w:hAnsi="新細明體" w:cs="新細明體"/>
          <w:kern w:val="0"/>
          <w:szCs w:val="24"/>
        </w:rPr>
      </w:pP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Q2:請問顧客來便利商店最常消費的東西是什麼？</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A2</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張先生，全家):主要為吃的、喝的等，較平均，但糖果較少。</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A2</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黃小姐，7-11):咖啡、香煙 。</w:t>
      </w:r>
    </w:p>
    <w:p w:rsidR="00BA052E" w:rsidRPr="00BA052E" w:rsidRDefault="00BA052E" w:rsidP="00BA052E">
      <w:pPr>
        <w:widowControl/>
        <w:rPr>
          <w:rFonts w:ascii="新細明體" w:eastAsia="新細明體" w:hAnsi="新細明體" w:cs="新細明體"/>
          <w:kern w:val="0"/>
          <w:szCs w:val="24"/>
        </w:rPr>
      </w:pPr>
    </w:p>
    <w:p w:rsidR="00BA052E" w:rsidRDefault="00BA052E" w:rsidP="00BA052E">
      <w:pPr>
        <w:widowControl/>
        <w:rPr>
          <w:rFonts w:ascii="標楷體" w:eastAsia="標楷體" w:hAnsi="標楷體" w:cs="新細明體" w:hint="eastAsia"/>
          <w:color w:val="000000"/>
          <w:kern w:val="0"/>
          <w:szCs w:val="24"/>
        </w:rPr>
      </w:pP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lastRenderedPageBreak/>
        <w:t>Q3:請問便利商店有哪些服務是雜貨店沒有的？（便利商店相對雜貨店的優勢）</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A3</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張先生，全家):較不方便，雜貨店只賣吃得喝的，便利商店可以影印、寄東西、訂高鐵票......。</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A3</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黃小姐，7-11):超商有影印、買票等服務。</w:t>
      </w:r>
    </w:p>
    <w:p w:rsidR="00BA052E" w:rsidRPr="00BA052E" w:rsidRDefault="00BA052E" w:rsidP="00BA052E">
      <w:pPr>
        <w:widowControl/>
        <w:rPr>
          <w:rFonts w:ascii="新細明體" w:eastAsia="新細明體" w:hAnsi="新細明體" w:cs="新細明體"/>
          <w:kern w:val="0"/>
          <w:szCs w:val="24"/>
        </w:rPr>
      </w:pP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Q4:請問便利商店賣的東西相較於雜貨店會較貴嗎？（便利商店相對雜貨店的劣勢）</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A4 (張先生，全家):應該會。</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A4</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黃小姐，7-11):會，因為要賺差價。</w:t>
      </w:r>
    </w:p>
    <w:p w:rsidR="00BA052E" w:rsidRPr="00BA052E" w:rsidRDefault="00BA052E" w:rsidP="00BA052E">
      <w:pPr>
        <w:widowControl/>
        <w:rPr>
          <w:rFonts w:ascii="新細明體" w:eastAsia="新細明體" w:hAnsi="新細明體" w:cs="新細明體"/>
          <w:kern w:val="0"/>
          <w:szCs w:val="24"/>
        </w:rPr>
      </w:pP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t>(便利商店-顧客)</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Q1:請問您認為為什麼在便利商店如此遍佈的時代，雜貨店仍能立足？</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A1</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林媽媽):老年人會覺得去雜貨店買東西較親切，也可以跟老闆聊天認識做朋友，也有些是習慣性去雜貨店找老朋友消費。</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A1</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張媽媽):鄉下人情味較重</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有回憶、信任感)，且雜貨店賣得東西沒有過度包裝的問題</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環保)。</w:t>
      </w:r>
    </w:p>
    <w:p w:rsidR="00BA052E" w:rsidRPr="00BA052E" w:rsidRDefault="00BA052E" w:rsidP="00BA052E">
      <w:pPr>
        <w:widowControl/>
        <w:rPr>
          <w:rFonts w:ascii="新細明體" w:eastAsia="新細明體" w:hAnsi="新細明體" w:cs="新細明體"/>
          <w:kern w:val="0"/>
          <w:szCs w:val="24"/>
        </w:rPr>
      </w:pP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Q2:請問如果有一樣的商品，然而雜貨店賣的比較便宜，您會因此而去雜貨店嗎？</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A2</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林媽媽):要看地方，像到九份等地方就會去傳統雜貨店。</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A2</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張媽媽):要看是什麼東西及它的價位，如果是要買大量的就去超市，少量方便的話就便利商店，但較不會去雜貨店。</w:t>
      </w:r>
    </w:p>
    <w:p w:rsidR="00BA052E" w:rsidRPr="00BA052E" w:rsidRDefault="00BA052E" w:rsidP="00BA052E">
      <w:pPr>
        <w:widowControl/>
        <w:rPr>
          <w:rFonts w:ascii="新細明體" w:eastAsia="新細明體" w:hAnsi="新細明體" w:cs="新細明體"/>
          <w:kern w:val="0"/>
          <w:szCs w:val="24"/>
        </w:rPr>
      </w:pP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Q3:請問您在便利商店最常消費的東西是什麼？</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A3</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林媽媽):飲料。</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A3</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張媽媽):飲料、水</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特價、人的服務態度、方便)。</w:t>
      </w:r>
    </w:p>
    <w:p w:rsidR="00BA052E" w:rsidRPr="00BA052E" w:rsidRDefault="00BA052E" w:rsidP="00BA052E">
      <w:pPr>
        <w:widowControl/>
        <w:rPr>
          <w:rFonts w:ascii="新細明體" w:eastAsia="新細明體" w:hAnsi="新細明體" w:cs="新細明體"/>
          <w:kern w:val="0"/>
          <w:szCs w:val="24"/>
        </w:rPr>
      </w:pP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Q4:請問您到便利商店買東西的頻率？</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A4</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林媽媽):每天兩到三次。</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A4</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張媽媽):每天。</w:t>
      </w:r>
    </w:p>
    <w:p w:rsidR="00BA052E" w:rsidRPr="00BA052E" w:rsidRDefault="00BA052E" w:rsidP="00BA052E">
      <w:pPr>
        <w:widowControl/>
        <w:rPr>
          <w:rFonts w:ascii="新細明體" w:eastAsia="新細明體" w:hAnsi="新細明體" w:cs="新細明體"/>
          <w:kern w:val="0"/>
          <w:szCs w:val="24"/>
        </w:rPr>
      </w:pP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t>(傳統雜貨店-老闆/老闆娘)</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Q1:請問來這裡消費的顧客大約是落在什麼樣的群體？</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A1</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簡奶奶，60多歲):年長者（香煙、酒）、年輕人（飲料）</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A1（黃爺爺，81歲）：顧客通常是鄰居居多（年長者），或者是下班路過的主婦。</w:t>
      </w:r>
    </w:p>
    <w:p w:rsidR="00BA052E" w:rsidRPr="00BA052E" w:rsidRDefault="00BA052E" w:rsidP="00BA052E">
      <w:pPr>
        <w:widowControl/>
        <w:rPr>
          <w:rFonts w:ascii="新細明體" w:eastAsia="新細明體" w:hAnsi="新細明體" w:cs="新細明體"/>
          <w:kern w:val="0"/>
          <w:szCs w:val="24"/>
        </w:rPr>
      </w:pP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Q2:請問什麼東西的銷量較好？有什麼東西是便利商店沒賣的？</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A2</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簡奶奶，60多歲):飲料。現在雜貨店賣的東西，便利商店幾乎都有賣了。</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lastRenderedPageBreak/>
        <w:t>A2（黃爺爺，81歲）：我們的雜貨店以賣青菜、水果為主。</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金紙、比較傳統的罐頭（螺肉、豆腐乳）、紅色食用色素（做湯圓用的）、</w:t>
      </w:r>
      <w:proofErr w:type="gramStart"/>
      <w:r w:rsidRPr="00BA052E">
        <w:rPr>
          <w:rFonts w:ascii="標楷體" w:eastAsia="標楷體" w:hAnsi="標楷體" w:cs="新細明體" w:hint="eastAsia"/>
          <w:color w:val="000000"/>
          <w:kern w:val="0"/>
          <w:szCs w:val="24"/>
        </w:rPr>
        <w:t>散裝粗</w:t>
      </w:r>
      <w:proofErr w:type="gramEnd"/>
      <w:r w:rsidRPr="00BA052E">
        <w:rPr>
          <w:rFonts w:ascii="標楷體" w:eastAsia="標楷體" w:hAnsi="標楷體" w:cs="新細明體" w:hint="eastAsia"/>
          <w:color w:val="000000"/>
          <w:kern w:val="0"/>
          <w:szCs w:val="24"/>
        </w:rPr>
        <w:t>鹽（醃蘿蔔</w:t>
      </w:r>
      <w:proofErr w:type="gramStart"/>
      <w:r w:rsidRPr="00BA052E">
        <w:rPr>
          <w:rFonts w:ascii="標楷體" w:eastAsia="標楷體" w:hAnsi="標楷體" w:cs="新細明體" w:hint="eastAsia"/>
          <w:color w:val="000000"/>
          <w:kern w:val="0"/>
          <w:szCs w:val="24"/>
        </w:rPr>
        <w:t>干或醃菜用</w:t>
      </w:r>
      <w:proofErr w:type="gramEnd"/>
      <w:r w:rsidRPr="00BA052E">
        <w:rPr>
          <w:rFonts w:ascii="標楷體" w:eastAsia="標楷體" w:hAnsi="標楷體" w:cs="新細明體" w:hint="eastAsia"/>
          <w:color w:val="000000"/>
          <w:kern w:val="0"/>
          <w:szCs w:val="24"/>
        </w:rPr>
        <w:t>）、過年過節磨米漿服務（做</w:t>
      </w:r>
      <w:proofErr w:type="gramStart"/>
      <w:r w:rsidRPr="00BA052E">
        <w:rPr>
          <w:rFonts w:ascii="標楷體" w:eastAsia="標楷體" w:hAnsi="標楷體" w:cs="新細明體" w:hint="eastAsia"/>
          <w:color w:val="000000"/>
          <w:kern w:val="0"/>
          <w:szCs w:val="24"/>
        </w:rPr>
        <w:t>粿</w:t>
      </w:r>
      <w:proofErr w:type="gramEnd"/>
      <w:r w:rsidRPr="00BA052E">
        <w:rPr>
          <w:rFonts w:ascii="標楷體" w:eastAsia="標楷體" w:hAnsi="標楷體" w:cs="新細明體" w:hint="eastAsia"/>
          <w:color w:val="000000"/>
          <w:kern w:val="0"/>
          <w:szCs w:val="24"/>
        </w:rPr>
        <w:t>用）、</w:t>
      </w:r>
      <w:proofErr w:type="gramStart"/>
      <w:r w:rsidRPr="00BA052E">
        <w:rPr>
          <w:rFonts w:ascii="標楷體" w:eastAsia="標楷體" w:hAnsi="標楷體" w:cs="新細明體" w:hint="eastAsia"/>
          <w:color w:val="000000"/>
          <w:kern w:val="0"/>
          <w:szCs w:val="24"/>
        </w:rPr>
        <w:t>偷偷賣保力</w:t>
      </w:r>
      <w:proofErr w:type="gramEnd"/>
      <w:r w:rsidRPr="00BA052E">
        <w:rPr>
          <w:rFonts w:ascii="標楷體" w:eastAsia="標楷體" w:hAnsi="標楷體" w:cs="新細明體" w:hint="eastAsia"/>
          <w:color w:val="000000"/>
          <w:kern w:val="0"/>
          <w:szCs w:val="24"/>
        </w:rPr>
        <w:t>達和維士比（因為沒有菸酒許可證）、散裝的雞蛋、散裝的麵粉或太白粉或地瓜粉糖、傳統糖果（一大桶一個一元）、拜拜用的長麵線、芝麻</w:t>
      </w:r>
      <w:proofErr w:type="gramStart"/>
      <w:r w:rsidRPr="00BA052E">
        <w:rPr>
          <w:rFonts w:ascii="標楷體" w:eastAsia="標楷體" w:hAnsi="標楷體" w:cs="新細明體" w:hint="eastAsia"/>
          <w:color w:val="000000"/>
          <w:kern w:val="0"/>
          <w:szCs w:val="24"/>
        </w:rPr>
        <w:t>荖</w:t>
      </w:r>
      <w:proofErr w:type="gramEnd"/>
      <w:r w:rsidRPr="00BA052E">
        <w:rPr>
          <w:rFonts w:ascii="標楷體" w:eastAsia="標楷體" w:hAnsi="標楷體" w:cs="新細明體" w:hint="eastAsia"/>
          <w:color w:val="000000"/>
          <w:kern w:val="0"/>
          <w:szCs w:val="24"/>
        </w:rPr>
        <w:t>、散裝紅豆及綠豆、自製菜</w:t>
      </w:r>
      <w:proofErr w:type="gramStart"/>
      <w:r w:rsidRPr="00BA052E">
        <w:rPr>
          <w:rFonts w:ascii="標楷體" w:eastAsia="標楷體" w:hAnsi="標楷體" w:cs="新細明體" w:hint="eastAsia"/>
          <w:color w:val="000000"/>
          <w:kern w:val="0"/>
          <w:szCs w:val="24"/>
        </w:rPr>
        <w:t>脯</w:t>
      </w:r>
      <w:proofErr w:type="gramEnd"/>
      <w:r w:rsidRPr="00BA052E">
        <w:rPr>
          <w:rFonts w:ascii="標楷體" w:eastAsia="標楷體" w:hAnsi="標楷體" w:cs="新細明體" w:hint="eastAsia"/>
          <w:color w:val="000000"/>
          <w:kern w:val="0"/>
          <w:szCs w:val="24"/>
        </w:rPr>
        <w:t>。</w:t>
      </w:r>
    </w:p>
    <w:p w:rsidR="00BA052E" w:rsidRPr="00BA052E" w:rsidRDefault="00BA052E" w:rsidP="00BA052E">
      <w:pPr>
        <w:widowControl/>
        <w:rPr>
          <w:rFonts w:ascii="新細明體" w:eastAsia="新細明體" w:hAnsi="新細明體" w:cs="新細明體"/>
          <w:kern w:val="0"/>
          <w:szCs w:val="24"/>
        </w:rPr>
      </w:pP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Q3:請問您認為顧客是基於傳統雜貨店有何優勢才會到此購買？得以讓傳統雜貨店在這資訊發達的工商社會裡繼續生存？（傳統雜貨店的優勢）</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A3</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簡奶奶，60多歲):路過口渴才會到此購買。</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A3（黃爺爺，81歲）：親切、便民、不用帶口罩、老鄰居、散裝（吃多少買多少不浪費）、距離近(沒有買東西也可以來聊天、提供老人打發時間</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、提供便利商店沒有的商品，有點像活著萬用手冊</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蘿蔔</w:t>
      </w:r>
      <w:proofErr w:type="gramStart"/>
      <w:r w:rsidRPr="00BA052E">
        <w:rPr>
          <w:rFonts w:ascii="標楷體" w:eastAsia="標楷體" w:hAnsi="標楷體" w:cs="新細明體" w:hint="eastAsia"/>
          <w:color w:val="000000"/>
          <w:kern w:val="0"/>
          <w:szCs w:val="24"/>
        </w:rPr>
        <w:t>糕</w:t>
      </w:r>
      <w:proofErr w:type="gramEnd"/>
      <w:r w:rsidRPr="00BA052E">
        <w:rPr>
          <w:rFonts w:ascii="標楷體" w:eastAsia="標楷體" w:hAnsi="標楷體" w:cs="新細明體" w:hint="eastAsia"/>
          <w:color w:val="000000"/>
          <w:kern w:val="0"/>
          <w:szCs w:val="24"/>
        </w:rPr>
        <w:t>怎麼做、拜地基主要用什麼金紙、這種菜怎麼料理)、聽得懂台語。</w:t>
      </w:r>
    </w:p>
    <w:p w:rsidR="00BA052E" w:rsidRPr="00BA052E" w:rsidRDefault="00BA052E" w:rsidP="00BA052E">
      <w:pPr>
        <w:widowControl/>
        <w:rPr>
          <w:rFonts w:ascii="新細明體" w:eastAsia="新細明體" w:hAnsi="新細明體" w:cs="新細明體"/>
          <w:kern w:val="0"/>
          <w:szCs w:val="24"/>
        </w:rPr>
      </w:pP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Q4:請問會想將傳統雜貨店傳給下一代繼承嗎？為什麼？</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A4</w:t>
      </w: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簡奶奶，60多歲):不會（下一代也無繼承想法）。現在是便利商店發達的時代，傳統雜貨店已經沒落了，實在難以繼續生存，更不用說是未來了!我只是為了打發時間才繼續經營。</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A4（黃爺爺，81歲）：本來沒有要傳承，因為生意已經沒有像以前那麼好了，可是兒子生病了，無法在外就業，因此將店傳給他。</w:t>
      </w:r>
    </w:p>
    <w:p w:rsidR="00BA052E" w:rsidRPr="00BA052E" w:rsidRDefault="00BA052E" w:rsidP="00BA052E">
      <w:pPr>
        <w:widowControl/>
        <w:jc w:val="center"/>
        <w:rPr>
          <w:rFonts w:ascii="新細明體" w:eastAsia="新細明體" w:hAnsi="新細明體" w:cs="新細明體"/>
          <w:kern w:val="0"/>
          <w:szCs w:val="24"/>
        </w:rPr>
      </w:pPr>
      <w:r w:rsidRPr="00BA052E">
        <w:rPr>
          <w:rFonts w:ascii="標楷體" w:eastAsia="標楷體" w:hAnsi="標楷體" w:cs="新細明體" w:hint="eastAsia"/>
          <w:color w:val="980000"/>
          <w:kern w:val="0"/>
          <w:szCs w:val="24"/>
        </w:rPr>
        <w:t> </w:t>
      </w:r>
      <w:r w:rsidRPr="00BA052E">
        <w:rPr>
          <w:rFonts w:ascii="標楷體" w:eastAsia="標楷體" w:hAnsi="標楷體" w:cs="新細明體" w:hint="eastAsia"/>
          <w:b/>
          <w:bCs/>
          <w:color w:val="000000"/>
          <w:kern w:val="0"/>
          <w:szCs w:val="24"/>
        </w:rPr>
        <w:t>四、實際訪查紀錄(照片)</w:t>
      </w:r>
    </w:p>
    <w:p w:rsidR="00BA052E" w:rsidRPr="00BA052E" w:rsidRDefault="00BA052E" w:rsidP="00BA052E">
      <w:pPr>
        <w:widowControl/>
        <w:rPr>
          <w:rFonts w:ascii="新細明體" w:eastAsia="新細明體" w:hAnsi="新細明體" w:cs="新細明體"/>
          <w:kern w:val="0"/>
          <w:szCs w:val="24"/>
        </w:rPr>
      </w:pPr>
      <w:proofErr w:type="gramStart"/>
      <w:r w:rsidRPr="00BA052E">
        <w:rPr>
          <w:rFonts w:ascii="標楷體" w:eastAsia="標楷體" w:hAnsi="標楷體" w:cs="新細明體" w:hint="eastAsia"/>
          <w:color w:val="000000"/>
          <w:kern w:val="0"/>
          <w:szCs w:val="24"/>
        </w:rPr>
        <w:t>（</w:t>
      </w:r>
      <w:proofErr w:type="gramEnd"/>
      <w:r w:rsidRPr="00BA052E">
        <w:rPr>
          <w:rFonts w:ascii="標楷體" w:eastAsia="標楷體" w:hAnsi="標楷體" w:cs="新細明體" w:hint="eastAsia"/>
          <w:color w:val="000000"/>
          <w:kern w:val="0"/>
          <w:szCs w:val="24"/>
        </w:rPr>
        <w:t>張先生，全家)</w:t>
      </w:r>
      <w:r w:rsidRPr="00BA052E">
        <w:rPr>
          <w:rFonts w:ascii="標楷體" w:eastAsia="標楷體" w:hAnsi="標楷體" w:cs="新細明體" w:hint="eastAsia"/>
          <w:color w:val="0000FF"/>
          <w:kern w:val="0"/>
          <w:szCs w:val="24"/>
        </w:rPr>
        <w:t> </w:t>
      </w:r>
    </w:p>
    <w:p w:rsidR="00BA052E" w:rsidRPr="00BA052E" w:rsidRDefault="00BA052E" w:rsidP="00BA052E">
      <w:pPr>
        <w:widowControl/>
        <w:rPr>
          <w:rFonts w:ascii="新細明體" w:eastAsia="新細明體" w:hAnsi="新細明體" w:cs="新細明體"/>
          <w:kern w:val="0"/>
          <w:szCs w:val="24"/>
        </w:rPr>
      </w:pPr>
      <w:r>
        <w:rPr>
          <w:rFonts w:ascii="標楷體" w:eastAsia="標楷體" w:hAnsi="標楷體" w:cs="新細明體"/>
          <w:noProof/>
          <w:color w:val="000000"/>
          <w:kern w:val="0"/>
          <w:szCs w:val="24"/>
          <w:bdr w:val="none" w:sz="0" w:space="0" w:color="auto" w:frame="1"/>
        </w:rPr>
        <w:drawing>
          <wp:inline distT="0" distB="0" distL="0" distR="0" wp14:anchorId="5FB282AA" wp14:editId="5E4B8BCC">
            <wp:extent cx="4722615" cy="3535680"/>
            <wp:effectExtent l="0" t="0" r="1905" b="7620"/>
            <wp:docPr id="5" name="圖片 5" descr="https://lh4.googleusercontent.com/v4-6LSC2_9Oqs_uQxZO87ixQuxo6xRdTH5ab6ZvEY55CUjj2Fu7pRmDND1aEJc8Rcl52epqF2V0OlpliexEMDrZLvVpzhLrsG6Ii1K5jmQzuK85MMuDbw7hqfdonMm1xsvM-Ju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v4-6LSC2_9Oqs_uQxZO87ixQuxo6xRdTH5ab6ZvEY55CUjj2Fu7pRmDND1aEJc8Rcl52epqF2V0OlpliexEMDrZLvVpzhLrsG6Ii1K5jmQzuK85MMuDbw7hqfdonMm1xsvM-Ju7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26549" cy="3538625"/>
                    </a:xfrm>
                    <a:prstGeom prst="rect">
                      <a:avLst/>
                    </a:prstGeom>
                    <a:noFill/>
                    <a:ln>
                      <a:noFill/>
                    </a:ln>
                  </pic:spPr>
                </pic:pic>
              </a:graphicData>
            </a:graphic>
          </wp:inline>
        </w:drawing>
      </w:r>
    </w:p>
    <w:p w:rsidR="00BA052E" w:rsidRPr="00BA052E" w:rsidRDefault="00BA052E" w:rsidP="00BA052E">
      <w:pPr>
        <w:widowControl/>
        <w:rPr>
          <w:rFonts w:ascii="新細明體" w:eastAsia="新細明體" w:hAnsi="新細明體" w:cs="新細明體"/>
          <w:kern w:val="0"/>
          <w:szCs w:val="24"/>
        </w:rPr>
      </w:pPr>
      <w:proofErr w:type="gramStart"/>
      <w:r w:rsidRPr="00BA052E">
        <w:rPr>
          <w:rFonts w:ascii="標楷體" w:eastAsia="標楷體" w:hAnsi="標楷體" w:cs="新細明體" w:hint="eastAsia"/>
          <w:color w:val="000000"/>
          <w:kern w:val="0"/>
          <w:szCs w:val="24"/>
        </w:rPr>
        <w:lastRenderedPageBreak/>
        <w:t>（</w:t>
      </w:r>
      <w:proofErr w:type="gramEnd"/>
      <w:r w:rsidRPr="00BA052E">
        <w:rPr>
          <w:rFonts w:ascii="標楷體" w:eastAsia="標楷體" w:hAnsi="標楷體" w:cs="新細明體" w:hint="eastAsia"/>
          <w:color w:val="000000"/>
          <w:kern w:val="0"/>
          <w:szCs w:val="24"/>
        </w:rPr>
        <w:t>張媽媽)</w:t>
      </w:r>
    </w:p>
    <w:p w:rsidR="00BA052E" w:rsidRPr="00BA052E" w:rsidRDefault="00BA052E" w:rsidP="00BA052E">
      <w:pPr>
        <w:widowControl/>
        <w:rPr>
          <w:rFonts w:ascii="新細明體" w:eastAsia="新細明體" w:hAnsi="新細明體" w:cs="新細明體"/>
          <w:kern w:val="0"/>
          <w:szCs w:val="24"/>
        </w:rPr>
      </w:pPr>
      <w:r>
        <w:rPr>
          <w:rFonts w:ascii="標楷體" w:eastAsia="標楷體" w:hAnsi="標楷體" w:cs="新細明體"/>
          <w:noProof/>
          <w:color w:val="000000"/>
          <w:kern w:val="0"/>
          <w:szCs w:val="24"/>
          <w:bdr w:val="none" w:sz="0" w:space="0" w:color="auto" w:frame="1"/>
        </w:rPr>
        <w:drawing>
          <wp:inline distT="0" distB="0" distL="0" distR="0">
            <wp:extent cx="4959725" cy="3672840"/>
            <wp:effectExtent l="0" t="0" r="0" b="3810"/>
            <wp:docPr id="4" name="圖片 4" descr="https://lh4.googleusercontent.com/NcBTTO-vhA0xZAoa1bffPbHODOlCQ6Bw8LMMpb7QMyLpmybqQJaalwNbEvRH4ATtQf8oEsagW9bl2VoHtAiqU8BA5d4Z3mLmJMEVSOTdDpbBV_q9br4pP16baDCkFZ5qgUIUJD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NcBTTO-vhA0xZAoa1bffPbHODOlCQ6Bw8LMMpb7QMyLpmybqQJaalwNbEvRH4ATtQf8oEsagW9bl2VoHtAiqU8BA5d4Z3mLmJMEVSOTdDpbBV_q9br4pP16baDCkFZ5qgUIUJDAq"/>
                    <pic:cNvPicPr>
                      <a:picLocks noChangeAspect="1" noChangeArrowheads="1"/>
                    </pic:cNvPicPr>
                  </pic:nvPicPr>
                  <pic:blipFill rotWithShape="1">
                    <a:blip r:embed="rId7">
                      <a:extLst>
                        <a:ext uri="{28A0092B-C50C-407E-A947-70E740481C1C}">
                          <a14:useLocalDpi xmlns:a14="http://schemas.microsoft.com/office/drawing/2010/main" val="0"/>
                        </a:ext>
                      </a:extLst>
                    </a:blip>
                    <a:srcRect t="11753" r="5186" b="35657"/>
                    <a:stretch/>
                  </pic:blipFill>
                  <pic:spPr bwMode="auto">
                    <a:xfrm>
                      <a:off x="0" y="0"/>
                      <a:ext cx="4959725" cy="3672840"/>
                    </a:xfrm>
                    <a:prstGeom prst="rect">
                      <a:avLst/>
                    </a:prstGeom>
                    <a:noFill/>
                    <a:ln>
                      <a:noFill/>
                    </a:ln>
                    <a:extLst>
                      <a:ext uri="{53640926-AAD7-44D8-BBD7-CCE9431645EC}">
                        <a14:shadowObscured xmlns:a14="http://schemas.microsoft.com/office/drawing/2010/main"/>
                      </a:ext>
                    </a:extLst>
                  </pic:spPr>
                </pic:pic>
              </a:graphicData>
            </a:graphic>
          </wp:inline>
        </w:drawing>
      </w:r>
    </w:p>
    <w:p w:rsidR="00BA052E" w:rsidRPr="00BA052E" w:rsidRDefault="00BA052E" w:rsidP="00BA052E">
      <w:pPr>
        <w:widowControl/>
        <w:jc w:val="both"/>
        <w:rPr>
          <w:rFonts w:ascii="新細明體" w:eastAsia="新細明體" w:hAnsi="新細明體" w:cs="新細明體"/>
          <w:kern w:val="0"/>
          <w:szCs w:val="24"/>
        </w:rPr>
      </w:pPr>
      <w:r w:rsidRPr="00BA052E">
        <w:rPr>
          <w:rFonts w:ascii="標楷體" w:eastAsia="標楷體" w:hAnsi="標楷體" w:cs="新細明體" w:hint="eastAsia"/>
          <w:color w:val="980000"/>
          <w:kern w:val="0"/>
          <w:szCs w:val="24"/>
        </w:rPr>
        <w:t> </w:t>
      </w:r>
      <w:r w:rsidRPr="00BA052E">
        <w:rPr>
          <w:rFonts w:ascii="標楷體" w:eastAsia="標楷體" w:hAnsi="標楷體" w:cs="新細明體" w:hint="eastAsia"/>
          <w:color w:val="000000"/>
          <w:kern w:val="0"/>
          <w:szCs w:val="24"/>
        </w:rPr>
        <w:t>(雜貨店)</w:t>
      </w:r>
    </w:p>
    <w:p w:rsidR="00BA052E" w:rsidRPr="00BA052E" w:rsidRDefault="00BA052E" w:rsidP="00BA052E">
      <w:pPr>
        <w:widowControl/>
        <w:spacing w:after="320"/>
        <w:rPr>
          <w:rFonts w:ascii="新細明體" w:eastAsia="新細明體" w:hAnsi="新細明體" w:cs="新細明體"/>
          <w:kern w:val="0"/>
          <w:szCs w:val="24"/>
        </w:rPr>
      </w:pPr>
      <w:bookmarkStart w:id="0" w:name="_GoBack"/>
      <w:r>
        <w:rPr>
          <w:rFonts w:ascii="標楷體" w:eastAsia="標楷體" w:hAnsi="標楷體" w:cs="新細明體"/>
          <w:noProof/>
          <w:color w:val="000000"/>
          <w:kern w:val="0"/>
          <w:szCs w:val="24"/>
          <w:bdr w:val="none" w:sz="0" w:space="0" w:color="auto" w:frame="1"/>
        </w:rPr>
        <w:drawing>
          <wp:inline distT="0" distB="0" distL="0" distR="0">
            <wp:extent cx="4951956" cy="4411980"/>
            <wp:effectExtent l="0" t="0" r="1270" b="7620"/>
            <wp:docPr id="3" name="圖片 3" descr="https://lh5.googleusercontent.com/Tsc_roEbQLBrYJOeB3Ps-xpOeKei3EtZ2YIh1u2vVNRZyFNE0OJcotT5pyZLnYwwMM3tUpaCynNoIZEjJ-_WsrYRjQsudlC2y2l_uyE4LcrWPReGPjQxaMQkdbqxPdhYAFbdsTY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Tsc_roEbQLBrYJOeB3Ps-xpOeKei3EtZ2YIh1u2vVNRZyFNE0OJcotT5pyZLnYwwMM3tUpaCynNoIZEjJ-_WsrYRjQsudlC2y2l_uyE4LcrWPReGPjQxaMQkdbqxPdhYAFbdsTY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1913" b="11354"/>
                    <a:stretch/>
                  </pic:blipFill>
                  <pic:spPr bwMode="auto">
                    <a:xfrm>
                      <a:off x="0" y="0"/>
                      <a:ext cx="4954038" cy="4413835"/>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BA052E" w:rsidRPr="00BA052E" w:rsidRDefault="00BA052E" w:rsidP="00BA052E">
      <w:pPr>
        <w:widowControl/>
        <w:jc w:val="center"/>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lastRenderedPageBreak/>
        <w:t>五、結果分析</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雜貨店/便利商店相對的特色/優勢？</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t>雜貨店</w:t>
      </w:r>
    </w:p>
    <w:p w:rsidR="00BA052E" w:rsidRPr="00BA052E" w:rsidRDefault="00BA052E" w:rsidP="00BA052E">
      <w:pPr>
        <w:widowControl/>
        <w:rPr>
          <w:rFonts w:ascii="新細明體" w:eastAsia="新細明體" w:hAnsi="新細明體" w:cs="新細明體"/>
          <w:kern w:val="0"/>
          <w:szCs w:val="24"/>
        </w:rPr>
      </w:pPr>
      <w:r>
        <w:rPr>
          <w:rFonts w:ascii="標楷體" w:eastAsia="標楷體" w:hAnsi="標楷體" w:cs="新細明體"/>
          <w:b/>
          <w:bCs/>
          <w:noProof/>
          <w:color w:val="000000"/>
          <w:kern w:val="0"/>
          <w:szCs w:val="24"/>
          <w:bdr w:val="none" w:sz="0" w:space="0" w:color="auto" w:frame="1"/>
        </w:rPr>
        <w:drawing>
          <wp:inline distT="0" distB="0" distL="0" distR="0">
            <wp:extent cx="5730240" cy="3543300"/>
            <wp:effectExtent l="0" t="0" r="3810" b="0"/>
            <wp:docPr id="2" name="圖片 2" descr="https://lh3.googleusercontent.com/UXzjk32lUK5hTcA9bA26a6dSh9pWl5Qh-d5vD0hiVYnmWbL-Eb-yZ9DImpmBdPFy8-JU245Iw77SUKs3spXCra0frfAcS1gBamgfZVow13aOLmnkJZcpNGhWjKi091TCNolN_M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UXzjk32lUK5hTcA9bA26a6dSh9pWl5Qh-d5vD0hiVYnmWbL-Eb-yZ9DImpmBdPFy8-JU245Iw77SUKs3spXCra0frfAcS1gBamgfZVow13aOLmnkJZcpNGhWjKi091TCNolN_Md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240" cy="3543300"/>
                    </a:xfrm>
                    <a:prstGeom prst="rect">
                      <a:avLst/>
                    </a:prstGeom>
                    <a:noFill/>
                    <a:ln>
                      <a:noFill/>
                    </a:ln>
                  </pic:spPr>
                </pic:pic>
              </a:graphicData>
            </a:graphic>
          </wp:inline>
        </w:drawing>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雜貨店的人情味，令人懷念的氛圍及人與人間的互動，是它的特有的特色，再來就是便宜的價格，也是其相對的優勢之</w:t>
      </w:r>
      <w:proofErr w:type="gramStart"/>
      <w:r w:rsidRPr="00BA052E">
        <w:rPr>
          <w:rFonts w:ascii="標楷體" w:eastAsia="標楷體" w:hAnsi="標楷體" w:cs="新細明體" w:hint="eastAsia"/>
          <w:color w:val="000000"/>
          <w:kern w:val="0"/>
          <w:szCs w:val="24"/>
        </w:rPr>
        <w:t>一</w:t>
      </w:r>
      <w:proofErr w:type="gramEnd"/>
      <w:r w:rsidRPr="00BA052E">
        <w:rPr>
          <w:rFonts w:ascii="標楷體" w:eastAsia="標楷體" w:hAnsi="標楷體" w:cs="新細明體" w:hint="eastAsia"/>
          <w:color w:val="000000"/>
          <w:kern w:val="0"/>
          <w:szCs w:val="24"/>
        </w:rPr>
        <w:t>。</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t>便利商店</w:t>
      </w:r>
    </w:p>
    <w:p w:rsidR="00BA052E" w:rsidRPr="00BA052E" w:rsidRDefault="00BA052E" w:rsidP="00BA052E">
      <w:pPr>
        <w:widowControl/>
        <w:rPr>
          <w:rFonts w:ascii="新細明體" w:eastAsia="新細明體" w:hAnsi="新細明體" w:cs="新細明體"/>
          <w:kern w:val="0"/>
          <w:szCs w:val="24"/>
        </w:rPr>
      </w:pPr>
      <w:r>
        <w:rPr>
          <w:rFonts w:ascii="標楷體" w:eastAsia="標楷體" w:hAnsi="標楷體" w:cs="新細明體"/>
          <w:noProof/>
          <w:color w:val="000000"/>
          <w:kern w:val="0"/>
          <w:szCs w:val="24"/>
          <w:bdr w:val="none" w:sz="0" w:space="0" w:color="auto" w:frame="1"/>
        </w:rPr>
        <w:drawing>
          <wp:inline distT="0" distB="0" distL="0" distR="0">
            <wp:extent cx="5730240" cy="3535680"/>
            <wp:effectExtent l="0" t="0" r="3810" b="7620"/>
            <wp:docPr id="1" name="圖片 1" descr="https://lh3.googleusercontent.com/KOzKzcCOIx51y7SVfv3oYBMLwYeHd-0NKMb5f7Cl35O32jnrMCUg8r1pJpJUElLNU_bxv_SLtpOoj7HW4mqjLSn1gvv4DfIcW9r0l_0FqNkwWStVvPEmbMbqWsAUbj7jixpmEU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KOzKzcCOIx51y7SVfv3oYBMLwYeHd-0NKMb5f7Cl35O32jnrMCUg8r1pJpJUElLNU_bxv_SLtpOoj7HW4mqjLSn1gvv4DfIcW9r0l_0FqNkwWStVvPEmbMbqWsAUbj7jixpmEUx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240" cy="3535680"/>
                    </a:xfrm>
                    <a:prstGeom prst="rect">
                      <a:avLst/>
                    </a:prstGeom>
                    <a:noFill/>
                    <a:ln>
                      <a:noFill/>
                    </a:ln>
                  </pic:spPr>
                </pic:pic>
              </a:graphicData>
            </a:graphic>
          </wp:inline>
        </w:drawing>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lastRenderedPageBreak/>
        <w:t>便利商店提供多樣化的服務，這是它的一大特色及絕對優勢，其次是擁有迅速方便的特性，這也是其成為吸引顧客的一大主因。</w:t>
      </w:r>
    </w:p>
    <w:p w:rsidR="00BA052E" w:rsidRPr="00BA052E" w:rsidRDefault="00BA052E" w:rsidP="00BA052E">
      <w:pPr>
        <w:widowControl/>
        <w:jc w:val="center"/>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t>六、結論與心得</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t>結論：</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    經過這次的實際訪談後，我們發現最後的調查結果與一開始預測得有些微差距，最初我們以為傳統雜貨店幾乎已經被現今社會淘汰，但經研究發現年長者基於雜貨店有較濃厚的人情味，仍然會登門拜訪，另外，年輕人雖然較常去便利商店，不過偶爾路過口渴時，還是會去傳統雜貨店購買飲料，這就是為何在如此講求便利的時代，傳統雜貨店依然可以生存的原因。</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t>心得：</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t>  陳姿穎</w:t>
      </w:r>
      <w:proofErr w:type="gramStart"/>
      <w:r w:rsidRPr="00BA052E">
        <w:rPr>
          <w:rFonts w:ascii="標楷體" w:eastAsia="標楷體" w:hAnsi="標楷體" w:cs="新細明體" w:hint="eastAsia"/>
          <w:b/>
          <w:bCs/>
          <w:color w:val="000000"/>
          <w:kern w:val="0"/>
          <w:szCs w:val="24"/>
        </w:rPr>
        <w:t>（</w:t>
      </w:r>
      <w:proofErr w:type="gramEnd"/>
      <w:r w:rsidRPr="00BA052E">
        <w:rPr>
          <w:rFonts w:ascii="標楷體" w:eastAsia="標楷體" w:hAnsi="標楷體" w:cs="新細明體" w:hint="eastAsia"/>
          <w:b/>
          <w:bCs/>
          <w:color w:val="000000"/>
          <w:kern w:val="0"/>
          <w:szCs w:val="24"/>
        </w:rPr>
        <w:t>113-17):</w:t>
      </w:r>
    </w:p>
    <w:p w:rsidR="00BA052E" w:rsidRPr="00BA052E" w:rsidRDefault="00BA052E" w:rsidP="00BA052E">
      <w:pPr>
        <w:widowControl/>
        <w:spacing w:after="320"/>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    雜貨店和便利商店，在我的印象裡一個是充滿著各種零嘴、童玩，一個則是方便迅速，然而經由這次的考察後，發現到我的想法只不過是冰山一角，以前從未想過一家店的背景發展及其所帶給大家的意義和感受，通過了實際訪查，才了解到雜貨店濃濃的人情味及便利商店的多樣服務，我想一家雜貨店承載著許多人的童年成長回憶，令人有所感懷，而便利商店則是提供各項服務，使我們能減少諸多的不便，兩者對我</w:t>
      </w:r>
      <w:proofErr w:type="gramStart"/>
      <w:r w:rsidRPr="00BA052E">
        <w:rPr>
          <w:rFonts w:ascii="標楷體" w:eastAsia="標楷體" w:hAnsi="標楷體" w:cs="新細明體" w:hint="eastAsia"/>
          <w:color w:val="000000"/>
          <w:kern w:val="0"/>
          <w:szCs w:val="24"/>
        </w:rPr>
        <w:t>來說都是</w:t>
      </w:r>
      <w:proofErr w:type="gramEnd"/>
      <w:r w:rsidRPr="00BA052E">
        <w:rPr>
          <w:rFonts w:ascii="標楷體" w:eastAsia="標楷體" w:hAnsi="標楷體" w:cs="新細明體" w:hint="eastAsia"/>
          <w:color w:val="000000"/>
          <w:kern w:val="0"/>
          <w:szCs w:val="24"/>
        </w:rPr>
        <w:t>不可抹滅的存在，因此我期望在未來雜貨店和便利商店仍然能夠共存共榮。</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t>  陳宣宇</w:t>
      </w:r>
      <w:proofErr w:type="gramStart"/>
      <w:r w:rsidRPr="00BA052E">
        <w:rPr>
          <w:rFonts w:ascii="標楷體" w:eastAsia="標楷體" w:hAnsi="標楷體" w:cs="新細明體" w:hint="eastAsia"/>
          <w:b/>
          <w:bCs/>
          <w:color w:val="000000"/>
          <w:kern w:val="0"/>
          <w:szCs w:val="24"/>
        </w:rPr>
        <w:t>（</w:t>
      </w:r>
      <w:proofErr w:type="gramEnd"/>
      <w:r w:rsidRPr="00BA052E">
        <w:rPr>
          <w:rFonts w:ascii="標楷體" w:eastAsia="標楷體" w:hAnsi="標楷體" w:cs="新細明體" w:hint="eastAsia"/>
          <w:b/>
          <w:bCs/>
          <w:color w:val="000000"/>
          <w:kern w:val="0"/>
          <w:szCs w:val="24"/>
        </w:rPr>
        <w:t>113-18):</w:t>
      </w:r>
    </w:p>
    <w:p w:rsidR="00BA052E" w:rsidRPr="00BA052E" w:rsidRDefault="00BA052E" w:rsidP="00BA052E">
      <w:pPr>
        <w:widowControl/>
        <w:spacing w:after="320"/>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    經由這次的訪問讓我更加瞭解傳統雜貨店，也使我更勇敢的開口訪問。小時候因為外婆家住三星，常常吵著外公帶我去</w:t>
      </w:r>
      <w:proofErr w:type="gramStart"/>
      <w:r w:rsidRPr="00BA052E">
        <w:rPr>
          <w:rFonts w:ascii="標楷體" w:eastAsia="標楷體" w:hAnsi="標楷體" w:cs="新細明體" w:hint="eastAsia"/>
          <w:color w:val="000000"/>
          <w:kern w:val="0"/>
          <w:szCs w:val="24"/>
        </w:rPr>
        <w:t>雜貨店買糖</w:t>
      </w:r>
      <w:proofErr w:type="gramEnd"/>
      <w:r w:rsidRPr="00BA052E">
        <w:rPr>
          <w:rFonts w:ascii="標楷體" w:eastAsia="標楷體" w:hAnsi="標楷體" w:cs="新細明體" w:hint="eastAsia"/>
          <w:color w:val="000000"/>
          <w:kern w:val="0"/>
          <w:szCs w:val="24"/>
        </w:rPr>
        <w:t>，每次被外公牽著小手都覺得很幸福，我們買到甚至連雜貨店阿婆都認識我了呢！很謝謝阿婆讓我</w:t>
      </w:r>
      <w:proofErr w:type="gramStart"/>
      <w:r w:rsidRPr="00BA052E">
        <w:rPr>
          <w:rFonts w:ascii="標楷體" w:eastAsia="標楷體" w:hAnsi="標楷體" w:cs="新細明體" w:hint="eastAsia"/>
          <w:color w:val="000000"/>
          <w:kern w:val="0"/>
          <w:szCs w:val="24"/>
        </w:rPr>
        <w:t>嚐</w:t>
      </w:r>
      <w:proofErr w:type="gramEnd"/>
      <w:r w:rsidRPr="00BA052E">
        <w:rPr>
          <w:rFonts w:ascii="標楷體" w:eastAsia="標楷體" w:hAnsi="標楷體" w:cs="新細明體" w:hint="eastAsia"/>
          <w:color w:val="000000"/>
          <w:kern w:val="0"/>
          <w:szCs w:val="24"/>
        </w:rPr>
        <w:t>到什麼是人情味，我想這就是雜貨店至今還留存的理由吧！我知道這很難，但還是希望雜貨店不要被便利商店取代，不要有被淘汰的一天。</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t>  詹舒涵</w:t>
      </w:r>
      <w:proofErr w:type="gramStart"/>
      <w:r w:rsidRPr="00BA052E">
        <w:rPr>
          <w:rFonts w:ascii="標楷體" w:eastAsia="標楷體" w:hAnsi="標楷體" w:cs="新細明體" w:hint="eastAsia"/>
          <w:b/>
          <w:bCs/>
          <w:color w:val="000000"/>
          <w:kern w:val="0"/>
          <w:szCs w:val="24"/>
        </w:rPr>
        <w:t>（</w:t>
      </w:r>
      <w:proofErr w:type="gramEnd"/>
      <w:r w:rsidRPr="00BA052E">
        <w:rPr>
          <w:rFonts w:ascii="標楷體" w:eastAsia="標楷體" w:hAnsi="標楷體" w:cs="新細明體" w:hint="eastAsia"/>
          <w:b/>
          <w:bCs/>
          <w:color w:val="000000"/>
          <w:kern w:val="0"/>
          <w:szCs w:val="24"/>
        </w:rPr>
        <w:t>113-25):</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    這次的訪問讓我對傳統雜貨店有進一步的認識，幾乎沒去過雜貨店的我，一直認為便利商店是萬能的，因為除了消費，我們還可以影印、寄東西等，但是現在才瞭解，還是有些東西只有雜貨店有賣，更重要的是它擁有便利商店無法取代的，那就是人情味跟一些年長者的兒時回憶，不論如何，我希望傳統雜貨店能繼續依靠它的優勢生存下去。</w:t>
      </w:r>
    </w:p>
    <w:p w:rsidR="00BA052E" w:rsidRPr="00BA052E" w:rsidRDefault="00BA052E" w:rsidP="00BA052E">
      <w:pPr>
        <w:widowControl/>
        <w:rPr>
          <w:rFonts w:ascii="新細明體" w:eastAsia="新細明體" w:hAnsi="新細明體" w:cs="新細明體"/>
          <w:kern w:val="0"/>
          <w:szCs w:val="24"/>
        </w:rPr>
      </w:pPr>
    </w:p>
    <w:p w:rsidR="00BA052E" w:rsidRPr="00BA052E" w:rsidRDefault="00BA052E" w:rsidP="00BA052E">
      <w:pPr>
        <w:widowControl/>
        <w:jc w:val="center"/>
        <w:rPr>
          <w:rFonts w:ascii="新細明體" w:eastAsia="新細明體" w:hAnsi="新細明體" w:cs="新細明體"/>
          <w:kern w:val="0"/>
          <w:szCs w:val="24"/>
        </w:rPr>
      </w:pPr>
      <w:r w:rsidRPr="00BA052E">
        <w:rPr>
          <w:rFonts w:ascii="標楷體" w:eastAsia="標楷體" w:hAnsi="標楷體" w:cs="新細明體" w:hint="eastAsia"/>
          <w:b/>
          <w:bCs/>
          <w:color w:val="000000"/>
          <w:kern w:val="0"/>
          <w:szCs w:val="24"/>
        </w:rPr>
        <w:t>七、分工表</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      陳姿穎-文件及PPT檔定稿、修飾與美編</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      陳宣宇-問題彙整及分析</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      詹舒涵-大綱要領及主題</w:t>
      </w:r>
    </w:p>
    <w:p w:rsidR="00BA052E" w:rsidRPr="00BA052E" w:rsidRDefault="00BA052E" w:rsidP="00BA052E">
      <w:pPr>
        <w:widowControl/>
        <w:rPr>
          <w:rFonts w:ascii="新細明體" w:eastAsia="新細明體" w:hAnsi="新細明體" w:cs="新細明體"/>
          <w:kern w:val="0"/>
          <w:szCs w:val="24"/>
        </w:rPr>
      </w:pPr>
      <w:r w:rsidRPr="00BA052E">
        <w:rPr>
          <w:rFonts w:ascii="標楷體" w:eastAsia="標楷體" w:hAnsi="標楷體" w:cs="新細明體" w:hint="eastAsia"/>
          <w:color w:val="000000"/>
          <w:kern w:val="0"/>
          <w:szCs w:val="24"/>
        </w:rPr>
        <w:t>      共同合作-訪談、潤飾、製圖及攝影、製作文件及PPT檔</w:t>
      </w:r>
    </w:p>
    <w:p w:rsidR="00382C5F" w:rsidRPr="00BA052E" w:rsidRDefault="00382C5F"/>
    <w:sectPr w:rsidR="00382C5F" w:rsidRPr="00BA052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52E"/>
    <w:rsid w:val="00382C5F"/>
    <w:rsid w:val="00BA05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A052E"/>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BA052E"/>
    <w:rPr>
      <w:color w:val="0000FF"/>
      <w:u w:val="single"/>
    </w:rPr>
  </w:style>
  <w:style w:type="paragraph" w:styleId="a4">
    <w:name w:val="Balloon Text"/>
    <w:basedOn w:val="a"/>
    <w:link w:val="a5"/>
    <w:uiPriority w:val="99"/>
    <w:semiHidden/>
    <w:unhideWhenUsed/>
    <w:rsid w:val="00BA052E"/>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A052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A052E"/>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BA052E"/>
    <w:rPr>
      <w:color w:val="0000FF"/>
      <w:u w:val="single"/>
    </w:rPr>
  </w:style>
  <w:style w:type="paragraph" w:styleId="a4">
    <w:name w:val="Balloon Text"/>
    <w:basedOn w:val="a"/>
    <w:link w:val="a5"/>
    <w:uiPriority w:val="99"/>
    <w:semiHidden/>
    <w:unhideWhenUsed/>
    <w:rsid w:val="00BA052E"/>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A05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2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zh.wikipedia.org/wiki/%E5%95%86%E5%93%81"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2021-02-25T09:56:00Z</dcterms:created>
  <dcterms:modified xsi:type="dcterms:W3CDTF">2021-02-25T10:03:00Z</dcterms:modified>
</cp:coreProperties>
</file>